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themeColor="" w:themeTint="" w:themeShade="" w:fill="auto" w:themeFill="" w:themeFillTint="" w:themeFillShade=""/>
        <w:spacing w:lineRule="auto" w:line="288"/>
        <w:ind w:left="6379" w:hanging="0"/>
        <w:jc w:val="left"/>
        <w:rPr>
          <w:sz w:val="15"/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 </w:t>
      </w: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  <w:r/>
    </w:p>
    <w:p>
      <w:pPr>
        <w:pStyle w:val="Normal"/>
        <w:tabs>
          <w:tab w:val="left" w:pos="0" w:leader="none"/>
        </w:tabs>
        <w:spacing w:before="0" w:after="120"/>
        <w:jc w:val="center"/>
        <w:rPr>
          <w:sz w:val="24"/>
          <w:i/>
          <w:b/>
          <w:sz w:val="24"/>
          <w:i/>
          <w:b/>
          <w:szCs w:val="24"/>
          <w:color w:val="00000A"/>
        </w:rPr>
      </w:pPr>
      <w:r>
        <w:rPr>
          <w:b/>
          <w:i/>
          <w:color w:val="00000A"/>
        </w:rPr>
      </w:r>
      <w:r/>
    </w:p>
    <w:p>
      <w:pPr>
        <w:pStyle w:val="Normal"/>
        <w:spacing w:before="240" w:after="0"/>
        <w:jc w:val="center"/>
        <w:rPr>
          <w:i/>
          <w:i/>
          <w:bCs/>
          <w:rFonts w:ascii="Calibri" w:hAnsi="Calibri" w:eastAsia="Arial" w:cs="Calibri" w:asciiTheme="minorHAnsi" w:hAnsiTheme="minorHAnsi"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  <w:r/>
    </w:p>
    <w:p>
      <w:pPr>
        <w:pStyle w:val="Normal"/>
        <w:spacing w:before="240" w:after="0"/>
        <w:jc w:val="center"/>
        <w:rPr>
          <w:bCs/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OFERTA REALIZACJI ZADANIA PUBLICZNEGO*/</w:t>
      </w:r>
      <w:r/>
    </w:p>
    <w:p>
      <w:pPr>
        <w:pStyle w:val="Normal"/>
        <w:jc w:val="center"/>
        <w:rPr>
          <w:bCs/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OFERTA WSPÓLNA REALIZACJI ZADANIA PUBLICZNEGO*,</w:t>
      </w:r>
      <w:r/>
    </w:p>
    <w:p>
      <w:pPr>
        <w:pStyle w:val="Normal"/>
        <w:jc w:val="center"/>
        <w:rPr>
          <w:bCs/>
          <w:rFonts w:ascii="Calibri" w:hAnsi="Calibri" w:eastAsia="Arial" w:cs="Calibri" w:asciiTheme="minorHAnsi" w:cstheme="minorHAnsi" w:hAnsiTheme="minorHAnsi"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 KTÓREJ MOWA W ART. 14 UST. 1* / 2* USTAWYZ DNIA 24 KWIETNIA 2003 R. </w:t>
        <w:br/>
        <w:t>O DZIAŁALNOŚCI POŻYTKU PUBLICZNEGO I O WOLONTARIACIE</w:t>
        <w:br/>
        <w:t>(DZ. U. Z 2018 R. POZ. 450, Z PÓŹN. ZM.)</w:t>
      </w:r>
      <w:r/>
    </w:p>
    <w:p>
      <w:pPr>
        <w:pStyle w:val="Normal"/>
        <w:jc w:val="center"/>
        <w:rPr>
          <w:sz w:val="24"/>
          <w:sz w:val="24"/>
          <w:szCs w:val="24"/>
          <w:bCs/>
          <w:rFonts w:ascii="Calibri" w:hAnsi="Calibri" w:eastAsia="Arial" w:cs="Calibri" w:asciiTheme="minorHAnsi" w:cstheme="minorHAnsi" w:hAnsiTheme="minorHAnsi"/>
          <w:color w:val="000000"/>
        </w:rPr>
      </w:pPr>
      <w:r>
        <w:rPr>
          <w:rFonts w:eastAsia="Arial" w:cs="Calibri" w:cstheme="minorHAnsi" w:ascii="Calibri" w:hAnsi="Calibri"/>
          <w:bCs/>
        </w:rPr>
      </w:r>
      <w:r/>
    </w:p>
    <w:p>
      <w:pPr>
        <w:pStyle w:val="Normal"/>
        <w:rPr>
          <w:sz w:val="16"/>
          <w:b/>
          <w:sz w:val="16"/>
          <w:b/>
          <w:szCs w:val="16"/>
          <w:bCs/>
          <w:rFonts w:ascii="Calibri,Bold" w:hAnsi="Calibri,Bold" w:cs="Calibri,Bold"/>
          <w:color w:val="00000A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  <w:t>POUCZENIE co do sposobu wypełniania oferty:</w:t>
      </w:r>
      <w:r/>
    </w:p>
    <w:p>
      <w:pPr>
        <w:pStyle w:val="Normal"/>
        <w:rPr>
          <w:sz w:val="16"/>
          <w:b/>
          <w:sz w:val="16"/>
          <w:b/>
          <w:szCs w:val="16"/>
          <w:bCs/>
          <w:rFonts w:ascii="Calibri,Bold" w:hAnsi="Calibri,Bold" w:cs="Calibri,Bold"/>
          <w:color w:val="00000A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  <w:sz w:val="16"/>
          <w:szCs w:val="16"/>
        </w:rPr>
        <w:t>Ofertę należy wypełnić wyłącznie w białych pustych polach, zgodnie z instrukcjami umieszonymi przy poszczególnych polachlub w przypisach.</w:t>
      </w:r>
      <w:r/>
    </w:p>
    <w:p>
      <w:pPr>
        <w:pStyle w:val="Normal"/>
        <w:jc w:val="both"/>
        <w:rPr>
          <w:sz w:val="16"/>
          <w:sz w:val="16"/>
          <w:szCs w:val="16"/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  <w:r/>
    </w:p>
    <w:p>
      <w:pPr>
        <w:pStyle w:val="Normal"/>
        <w:jc w:val="both"/>
        <w:rPr>
          <w:sz w:val="16"/>
          <w:sz w:val="16"/>
          <w:szCs w:val="16"/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  <w:sz w:val="16"/>
          <w:szCs w:val="16"/>
        </w:rPr>
      </w:r>
      <w:r/>
    </w:p>
    <w:p>
      <w:pPr>
        <w:pStyle w:val="Normal"/>
        <w:jc w:val="both"/>
        <w:rPr>
          <w:sz w:val="16"/>
          <w:sz w:val="16"/>
          <w:szCs w:val="16"/>
          <w:rFonts w:ascii="Calibri" w:hAnsi="Calibri" w:cs="Calibri"/>
          <w:color w:val="00000A"/>
        </w:rPr>
      </w:pPr>
      <w:r>
        <w:rPr>
          <w:rFonts w:cs="Calibri" w:ascii="Calibri" w:hAnsi="Calibri"/>
          <w:color w:val="00000A"/>
          <w:sz w:val="16"/>
          <w:szCs w:val="16"/>
        </w:rPr>
        <w:t>Zaznaczenie „*”, np., „Oferta realizacji zadania publicznego*/Oferta wspólna realizacji zadania publicznego*”, oznacza, że należy skreślić niewłaściwąodpowiedź i pozostawić prawidłową. Przykład: „Oferta realizacji zadania publicznego*</w:t>
      </w:r>
      <w:r>
        <w:rPr>
          <w:rFonts w:cs="Calibri" w:ascii="Calibri" w:hAnsi="Calibri"/>
          <w:strike/>
          <w:color w:val="00000A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00000A"/>
          <w:sz w:val="16"/>
          <w:szCs w:val="16"/>
        </w:rPr>
        <w:t>”.</w:t>
      </w:r>
      <w:r/>
    </w:p>
    <w:p>
      <w:pPr>
        <w:pStyle w:val="Normal"/>
        <w:jc w:val="center"/>
        <w:rPr>
          <w:sz w:val="24"/>
          <w:sz w:val="24"/>
          <w:szCs w:val="24"/>
          <w:bCs/>
          <w:rFonts w:ascii="Calibri" w:hAnsi="Calibri" w:eastAsia="Arial" w:cs="Calibri" w:asciiTheme="minorHAnsi" w:cstheme="minorHAnsi" w:hAnsiTheme="minorHAnsi"/>
          <w:color w:val="000000"/>
        </w:rPr>
      </w:pPr>
      <w:r>
        <w:rPr>
          <w:rFonts w:eastAsia="Arial" w:cs="Calibri" w:cstheme="minorHAnsi" w:ascii="Calibri" w:hAnsi="Calibri"/>
          <w:bCs/>
        </w:rPr>
      </w:r>
      <w:r/>
    </w:p>
    <w:p>
      <w:pPr>
        <w:pStyle w:val="Normal"/>
        <w:jc w:val="center"/>
        <w:rPr>
          <w:sz w:val="24"/>
          <w:sz w:val="24"/>
          <w:szCs w:val="24"/>
          <w:bCs/>
          <w:rFonts w:ascii="Calibri" w:hAnsi="Calibri" w:eastAsia="Arial" w:cs="Calibri" w:asciiTheme="minorHAnsi" w:cstheme="minorHAnsi" w:hAnsiTheme="minorHAnsi"/>
          <w:color w:val="000000"/>
        </w:rPr>
      </w:pPr>
      <w:r>
        <w:rPr>
          <w:rFonts w:eastAsia="Arial" w:cs="Calibri" w:cstheme="minorHAnsi" w:ascii="Calibri" w:hAnsi="Calibri"/>
          <w:bCs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  <w:r/>
    </w:p>
    <w:p>
      <w:pPr>
        <w:pStyle w:val="Normal"/>
        <w:jc w:val="both"/>
        <w:rPr>
          <w:sz w:val="18"/>
          <w:sz w:val="18"/>
          <w:szCs w:val="18"/>
          <w:bCs/>
          <w:rFonts w:ascii="Calibri" w:hAnsi="Calibri" w:eastAsia="Arial" w:cs="Calibri" w:asciiTheme="minorHAnsi" w:hAnsiTheme="minorHAnsi"/>
          <w:color w:val="000000"/>
        </w:rPr>
      </w:pPr>
      <w:r>
        <w:rPr>
          <w:rFonts w:eastAsia="Arial" w:cs="Calibri" w:ascii="Calibri" w:hAnsi="Calibri"/>
          <w:bCs/>
          <w:sz w:val="18"/>
          <w:szCs w:val="18"/>
        </w:rPr>
      </w:r>
      <w:r/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  <w:r/>
          </w:p>
          <w:p>
            <w:pPr>
              <w:pStyle w:val="Normal"/>
              <w:rPr>
                <w:sz w:val="18"/>
                <w:b/>
                <w:sz w:val="18"/>
                <w:b/>
                <w:szCs w:val="18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  <w:r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</w:tc>
      </w:tr>
    </w:tbl>
    <w:p>
      <w:pPr>
        <w:pStyle w:val="Normal"/>
        <w:jc w:val="both"/>
        <w:rPr>
          <w:sz w:val="22"/>
          <w:b/>
          <w:sz w:val="22"/>
          <w:b/>
          <w:szCs w:val="22"/>
          <w:rFonts w:ascii="Calibri" w:hAnsi="Calibri" w:eastAsia="Arial" w:cs="Calibri" w:asciiTheme="minorHAnsi" w:hAnsiTheme="minorHAnsi"/>
          <w:color w:val="000000"/>
        </w:rPr>
      </w:pPr>
      <w:r>
        <w:rPr>
          <w:rFonts w:eastAsia="Arial" w:cs="Calibri" w:ascii="Calibri" w:hAnsi="Calibri"/>
          <w:b/>
          <w:sz w:val="22"/>
          <w:szCs w:val="22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  <w:r/>
    </w:p>
    <w:p>
      <w:pPr>
        <w:pStyle w:val="Normal"/>
        <w:widowControl w:val="false"/>
        <w:ind w:left="284" w:hanging="284"/>
        <w:jc w:val="both"/>
        <w:rPr>
          <w:sz w:val="20"/>
          <w:i/>
          <w:sz w:val="20"/>
          <w:i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  <w:r/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sz w:val="20"/>
                <w:b/>
                <w:sz w:val="20"/>
                <w:b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  <w:r/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ind w:left="176" w:hanging="176"/>
              <w:rPr>
                <w:sz w:val="18"/>
                <w:i/>
                <w:sz w:val="18"/>
                <w:i/>
                <w:szCs w:val="18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  <w:r/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sz w:val="18"/>
                <w:szCs w:val="18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  <w:r/>
          </w:p>
        </w:tc>
      </w:tr>
    </w:tbl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III. Opis zadania</w:t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  <w:r/>
    </w:p>
    <w:tbl>
      <w:tblPr>
        <w:tblW w:w="10774" w:type="dxa"/>
        <w:jc w:val="left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78"/>
        <w:gridCol w:w="1118"/>
        <w:gridCol w:w="521"/>
        <w:gridCol w:w="598"/>
        <w:gridCol w:w="677"/>
        <w:gridCol w:w="970"/>
        <w:gridCol w:w="199"/>
        <w:gridCol w:w="814"/>
        <w:gridCol w:w="328"/>
        <w:gridCol w:w="948"/>
        <w:gridCol w:w="1874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  <w:r/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  <w:r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  <w:r/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  <w:r/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rFonts w:ascii="Calibri" w:hAnsi="Calibri" w:eastAsia="Arial" w:cs="Calibri" w:asciiTheme="minorHAnsi" w:hAnsiTheme="minorHAnsi"/>
                <w:color w:val="00000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  <w:r/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vertAlign w:val="superscript"/>
                <w:sz w:val="20"/>
                <w:b/>
                <w:sz w:val="20"/>
                <w:b/>
                <w:szCs w:val="20"/>
                <w:bCs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3. Syntetyczny opis zadania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/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  <w:r/>
          </w:p>
          <w:p>
            <w:pPr>
              <w:pStyle w:val="Normal"/>
              <w:widowControl w:val="false"/>
              <w:ind w:left="176" w:hanging="34"/>
              <w:rPr>
                <w:sz w:val="22"/>
                <w:sz w:val="22"/>
                <w:szCs w:val="22"/>
                <w:rFonts w:ascii="Calibri" w:hAnsi="Calibri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miejsceich realizacji)</w:t>
            </w:r>
            <w:r/>
          </w:p>
        </w:tc>
      </w:tr>
      <w:tr>
        <w:trPr>
          <w:trHeight w:val="472" w:hRule="atLeast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  <w:r/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Opis</w:t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2"/>
              </w:rPr>
            </w:r>
            <w:r/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vertAlign w:val="superscript"/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/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  <w:r/>
          </w:p>
        </w:tc>
      </w:tr>
      <w:tr>
        <w:trPr>
          <w:trHeight w:val="690" w:hRule="atLeast"/>
          <w:cantSplit w:val="true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  <w:r/>
          </w:p>
        </w:tc>
        <w:tc>
          <w:tcPr>
            <w:tcW w:w="20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Grupa docelowa</w:t>
            </w:r>
            <w:r/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/>
        <w:tc>
          <w:tcPr>
            <w:tcW w:w="648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>
          <w:trHeight w:val="371" w:hRule="atLeast"/>
        </w:trPr>
        <w:tc>
          <w:tcPr>
            <w:tcW w:w="648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>
          <w:trHeight w:val="951" w:hRule="atLeast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>
          <w:trHeight w:val="979" w:hRule="atLeast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4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>
          <w:trHeight w:val="833" w:hRule="atLeast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>
          <w:trHeight w:val="1045" w:hRule="atLeast"/>
        </w:trPr>
        <w:tc>
          <w:tcPr>
            <w:tcW w:w="64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  <w:r/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846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  <w:tc>
          <w:tcPr>
            <w:tcW w:w="282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sz w:val="22"/>
                <w:b/>
                <w:sz w:val="22"/>
                <w:b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  <w:r/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</w:tcPr>
          <w:p>
            <w:pPr>
              <w:pStyle w:val="Normal"/>
              <w:ind w:left="317" w:hanging="283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cstheme="minorHAnsi" w:hAnsiTheme="minorHAnsi"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  <w:r/>
          </w:p>
          <w:p>
            <w:pPr>
              <w:pStyle w:val="Normal"/>
              <w:ind w:right="567" w:hanging="0"/>
              <w:rPr>
                <w:sz w:val="20"/>
                <w:sz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56" w:before="0" w:after="160"/>
              <w:ind w:left="720" w:right="567" w:hanging="360"/>
              <w:contextualSpacing/>
              <w:rPr>
                <w:sz w:val="20"/>
                <w:sz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56" w:before="0" w:after="160"/>
              <w:ind w:left="720" w:right="567" w:hanging="360"/>
              <w:contextualSpacing/>
              <w:rPr>
                <w:sz w:val="20"/>
                <w:sz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256" w:before="0" w:after="160"/>
              <w:ind w:left="720" w:right="567" w:hanging="360"/>
              <w:contextualSpacing/>
              <w:rPr>
                <w:sz w:val="20"/>
                <w:i/>
                <w:sz w:val="20"/>
                <w:i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  <w:r/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  <w:r/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vertAlign w:val="superscript"/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  <w:r/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vertAlign w:val="superscript"/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  <w:r/>
          </w:p>
        </w:tc>
        <w:tc>
          <w:tcPr>
            <w:tcW w:w="2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  <w:r/>
          </w:p>
        </w:tc>
        <w:tc>
          <w:tcPr>
            <w:tcW w:w="4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rezultatów/źródło informacji o osiągnięciu wskaźnika</w:t>
            </w:r>
            <w:r/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  <w:tc>
          <w:tcPr>
            <w:tcW w:w="2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  <w:tc>
          <w:tcPr>
            <w:tcW w:w="4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  <w:tc>
          <w:tcPr>
            <w:tcW w:w="2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  <w:tc>
          <w:tcPr>
            <w:tcW w:w="4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</w:tr>
      <w:tr>
        <w:trPr/>
        <w:tc>
          <w:tcPr>
            <w:tcW w:w="3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  <w:tc>
          <w:tcPr>
            <w:tcW w:w="2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  <w:tc>
          <w:tcPr>
            <w:tcW w:w="4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  <w:r/>
          </w:p>
        </w:tc>
      </w:tr>
    </w:tbl>
    <w:p>
      <w:pPr>
        <w:pStyle w:val="Normal"/>
        <w:widowControl w:val="false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Charakterystyka oferenta</w:t>
      </w:r>
      <w:r/>
    </w:p>
    <w:p>
      <w:pPr>
        <w:pStyle w:val="Normal"/>
        <w:widowControl w:val="false"/>
        <w:jc w:val="both"/>
        <w:rPr>
          <w:sz w:val="16"/>
          <w:sz w:val="16"/>
          <w:szCs w:val="16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16"/>
          <w:szCs w:val="16"/>
        </w:rPr>
      </w:r>
      <w:r/>
    </w:p>
    <w:tbl>
      <w:tblPr>
        <w:tblW w:w="5000" w:type="pct"/>
        <w:jc w:val="left"/>
        <w:tblInd w:w="-8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sz w:val="20"/>
                <w:b/>
                <w:sz w:val="20"/>
                <w:b/>
                <w:szCs w:val="20"/>
                <w:bCs/>
                <w:rFonts w:ascii="Calibri" w:hAnsi="Calibri" w:eastAsia="Arial" w:cs="Calibri" w:asciiTheme="minorHAnsi" w:hAnsiTheme="minorHAnsi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  <w:r/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vertAlign w:val="superscript"/>
                <w:sz w:val="20"/>
                <w:b/>
                <w:sz w:val="20"/>
                <w:b/>
                <w:szCs w:val="20"/>
                <w:bCs/>
                <w:rFonts w:ascii="Calibri" w:hAnsi="Calibri" w:eastAsia="Arial" w:cs="Calibri" w:asciiTheme="minorHAnsi" w:hAnsiTheme="minorHAnsi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  <w:r/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</w:tc>
      </w:tr>
    </w:tbl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tbl>
      <w:tblPr>
        <w:tblStyle w:val="Tabela-Siatka"/>
        <w:tblW w:w="5000" w:type="pct"/>
        <w:jc w:val="left"/>
        <w:tblInd w:w="-71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61"/>
        <w:gridCol w:w="1092"/>
        <w:gridCol w:w="1152"/>
        <w:gridCol w:w="983"/>
        <w:gridCol w:w="3"/>
        <w:gridCol w:w="1223"/>
        <w:gridCol w:w="3"/>
        <w:gridCol w:w="857"/>
        <w:gridCol w:w="3"/>
        <w:gridCol w:w="978"/>
        <w:gridCol w:w="3"/>
        <w:gridCol w:w="862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ind w:right="567" w:hanging="0"/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V.A Zestawienie kosztów realizacji zadania</w:t>
            </w:r>
            <w:r/>
          </w:p>
          <w:p>
            <w:pPr>
              <w:pStyle w:val="Normal"/>
              <w:jc w:val="both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  <w:r/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  <w:r/>
          </w:p>
        </w:tc>
        <w:tc>
          <w:tcPr>
            <w:tcW w:w="1161" w:type="dxa"/>
            <w:vMerge w:val="restart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  <w:r/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  <w:r/>
          </w:p>
        </w:tc>
        <w:tc>
          <w:tcPr>
            <w:tcW w:w="1152" w:type="dxa"/>
            <w:vMerge w:val="restart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Koszt jednostkowy</w:t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  <w:r/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  <w:r/>
          </w:p>
        </w:tc>
        <w:tc>
          <w:tcPr>
            <w:tcW w:w="3932" w:type="dxa"/>
            <w:gridSpan w:val="8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  <w:r/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1161" w:type="dxa"/>
            <w:vMerge w:val="continue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1152" w:type="dxa"/>
            <w:vMerge w:val="continue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  <w:r/>
          </w:p>
        </w:tc>
        <w:tc>
          <w:tcPr>
            <w:tcW w:w="1226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  <w:r/>
          </w:p>
        </w:tc>
        <w:tc>
          <w:tcPr>
            <w:tcW w:w="860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  <w:r/>
          </w:p>
        </w:tc>
        <w:tc>
          <w:tcPr>
            <w:tcW w:w="981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  <w:r/>
          </w:p>
        </w:tc>
        <w:tc>
          <w:tcPr>
            <w:tcW w:w="865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vertAlign w:val="superscript"/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  <w:r/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  <w:r/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  <w:r/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1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  <w:r/>
          </w:p>
        </w:tc>
        <w:tc>
          <w:tcPr>
            <w:tcW w:w="10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1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  <w:tr>
        <w:trPr/>
        <w:tc>
          <w:tcPr>
            <w:tcW w:w="5282" w:type="dxa"/>
            <w:gridSpan w:val="6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  <w:r/>
          </w:p>
        </w:tc>
        <w:tc>
          <w:tcPr>
            <w:tcW w:w="12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  <w:tc>
          <w:tcPr>
            <w:tcW w:w="8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18"/>
                <w:sz w:val="18"/>
                <w:szCs w:val="20"/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  <w:r/>
          </w:p>
        </w:tc>
      </w:tr>
    </w:tbl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tbl>
      <w:tblPr>
        <w:tblStyle w:val="Tabela-Siatka"/>
        <w:tblW w:w="10632" w:type="dxa"/>
        <w:jc w:val="left"/>
        <w:tblInd w:w="-71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816"/>
        <w:gridCol w:w="2122"/>
        <w:gridCol w:w="2127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V.BŹródła finansowania kosztów realizacji zadania</w:t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  <w:r/>
          </w:p>
        </w:tc>
        <w:tc>
          <w:tcPr>
            <w:tcW w:w="2122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  <w:r/>
          </w:p>
        </w:tc>
        <w:tc>
          <w:tcPr>
            <w:tcW w:w="2127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  <w:r/>
          </w:p>
        </w:tc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  <w:r/>
          </w:p>
        </w:tc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vertAlign w:val="superscript"/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  <w:r/>
          </w:p>
        </w:tc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  <w:r/>
          </w:p>
        </w:tc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  <w:r/>
          </w:p>
        </w:tc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  <w:r/>
          </w:p>
        </w:tc>
        <w:tc>
          <w:tcPr>
            <w:tcW w:w="58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  <w:r/>
          </w:p>
        </w:tc>
        <w:tc>
          <w:tcPr>
            <w:tcW w:w="21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21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</w:tbl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  <w:r/>
    </w:p>
    <w:tbl>
      <w:tblPr>
        <w:tblStyle w:val="Tabela-Siatka"/>
        <w:tblW w:w="10632" w:type="dxa"/>
        <w:jc w:val="left"/>
        <w:tblInd w:w="-71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99"/>
        <w:gridCol w:w="1412"/>
        <w:gridCol w:w="1417"/>
        <w:gridCol w:w="1416"/>
        <w:gridCol w:w="1421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V.CPodział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)</w:t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  <w:r/>
          </w:p>
        </w:tc>
        <w:tc>
          <w:tcPr>
            <w:tcW w:w="4399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  <w:r/>
          </w:p>
        </w:tc>
        <w:tc>
          <w:tcPr>
            <w:tcW w:w="5666" w:type="dxa"/>
            <w:gridSpan w:val="4"/>
            <w:tcBorders/>
            <w:shd w:color="auto" w:fill="DDD9C3" w:themeFill="background2" w:themeFillShade="e6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  <w:r/>
          </w:p>
        </w:tc>
      </w:tr>
      <w:tr>
        <w:trPr/>
        <w:tc>
          <w:tcPr>
            <w:tcW w:w="496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2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  <w:r/>
          </w:p>
        </w:tc>
        <w:tc>
          <w:tcPr>
            <w:tcW w:w="1417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  <w:r/>
          </w:p>
        </w:tc>
        <w:tc>
          <w:tcPr>
            <w:tcW w:w="141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  <w:r/>
          </w:p>
        </w:tc>
        <w:tc>
          <w:tcPr>
            <w:tcW w:w="1421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vertAlign w:val="superscript"/>
                <w:sz w:val="20"/>
                <w:b/>
                <w:sz w:val="20"/>
                <w:b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  <w:r/>
          </w:p>
        </w:tc>
        <w:tc>
          <w:tcPr>
            <w:tcW w:w="4399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Oferent1</w:t>
            </w:r>
            <w:r/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  <w:r/>
          </w:p>
        </w:tc>
        <w:tc>
          <w:tcPr>
            <w:tcW w:w="4399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Oferent2</w:t>
            </w:r>
            <w:r/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  <w:r/>
          </w:p>
        </w:tc>
        <w:tc>
          <w:tcPr>
            <w:tcW w:w="4399" w:type="dxa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Oferent3</w:t>
            </w:r>
            <w:r/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439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  <w:r/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  <w:tr>
        <w:trPr/>
        <w:tc>
          <w:tcPr>
            <w:tcW w:w="4965" w:type="dxa"/>
            <w:gridSpan w:val="2"/>
            <w:tcBorders/>
            <w:shd w:color="auto" w:fill="DDD9C3" w:themeFill="background2" w:themeFillShade="e6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  <w:r/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  <w:tc>
          <w:tcPr>
            <w:tcW w:w="14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4"/>
                <w:rFonts w:ascii="Calibri" w:hAnsi="Calibri" w:asciiTheme="minorHAnsi" w:hAnsiTheme="minorHAnsi"/>
                <w:color w:val="00000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  <w:r/>
          </w:p>
        </w:tc>
      </w:tr>
    </w:tbl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jc w:val="both"/>
        <w:rPr>
          <w:sz w:val="20"/>
          <w:b/>
          <w:sz w:val="20"/>
          <w:b/>
          <w:szCs w:val="20"/>
          <w:rFonts w:ascii="Calibri" w:hAnsi="Calibri" w:cs="Calibri" w:asciiTheme="minorHAnsi" w:hAnsiTheme="minorHAnsi"/>
          <w:color w:val="00000A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VI.</w:t>
        <w:tab/>
        <w:t>Inne informacje</w:t>
      </w:r>
      <w:r/>
    </w:p>
    <w:p>
      <w:pPr>
        <w:pStyle w:val="Normal"/>
        <w:widowControl w:val="false"/>
        <w:jc w:val="both"/>
        <w:rPr>
          <w:sz w:val="16"/>
          <w:b/>
          <w:sz w:val="16"/>
          <w:b/>
          <w:szCs w:val="16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  <w:r/>
    </w:p>
    <w:tbl>
      <w:tblPr>
        <w:tblW w:w="5000" w:type="pct"/>
        <w:jc w:val="left"/>
        <w:tblInd w:w="-83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rPr>
                <w:sz w:val="20"/>
                <w:b/>
                <w:sz w:val="20"/>
                <w:b/>
                <w:szCs w:val="20"/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  <w:r/>
          </w:p>
          <w:p>
            <w:pPr>
              <w:pStyle w:val="ListParagraph"/>
              <w:numPr>
                <w:ilvl w:val="0"/>
                <w:numId w:val="2"/>
              </w:numPr>
              <w:rPr>
                <w:sz w:val="18"/>
                <w:i/>
                <w:sz w:val="18"/>
                <w:i/>
                <w:szCs w:val="18"/>
                <w:rFonts w:ascii="Calibri" w:hAnsi="Calibri" w:cs="Calibri" w:asciiTheme="minorHAnsi" w:hAnsiTheme="minorHAnsi"/>
                <w:color w:val="00000A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  <w:r/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  <w:p>
            <w:pPr>
              <w:pStyle w:val="Normal"/>
              <w:spacing w:lineRule="auto" w:line="360"/>
              <w:jc w:val="both"/>
              <w:rPr>
                <w:sz w:val="22"/>
                <w:sz w:val="22"/>
                <w:szCs w:val="22"/>
                <w:rFonts w:ascii="Calibri" w:hAnsi="Calibri" w:cs="Calibri" w:asciiTheme="minorHAnsi" w:hAnsiTheme="minorHAnsi"/>
                <w:color w:val="000000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</w:tc>
      </w:tr>
    </w:tbl>
    <w:p>
      <w:pPr>
        <w:pStyle w:val="Normal"/>
        <w:widowControl w:val="false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18"/>
          <w:szCs w:val="18"/>
        </w:rPr>
      </w:r>
      <w:r/>
    </w:p>
    <w:p>
      <w:pPr>
        <w:pStyle w:val="Normal"/>
        <w:widowControl w:val="false"/>
        <w:ind w:left="284" w:hanging="284"/>
        <w:jc w:val="both"/>
        <w:rPr>
          <w:sz w:val="22"/>
          <w:b/>
          <w:sz w:val="22"/>
          <w:b/>
          <w:szCs w:val="22"/>
          <w:bCs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VII.</w:t>
        <w:tab/>
        <w:t>Oświadczenia</w:t>
      </w:r>
      <w:r/>
    </w:p>
    <w:p>
      <w:pPr>
        <w:pStyle w:val="Normal"/>
        <w:widowControl w:val="false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18"/>
          <w:szCs w:val="18"/>
        </w:rPr>
      </w:r>
      <w:r/>
    </w:p>
    <w:p>
      <w:pPr>
        <w:pStyle w:val="Normal"/>
        <w:widowControl w:val="false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  <w:r/>
    </w:p>
    <w:p>
      <w:pPr>
        <w:pStyle w:val="Normal"/>
        <w:widowControl w:val="false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18"/>
          <w:szCs w:val="18"/>
        </w:rPr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oferent*/oferenci* składający niniejszą ofertę nie zalega(-ją)*/zalega(-ją)* z opłacaniem należności z tytułu zobowiązań podatkowych;</w:t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oferent*/oferenci* składający niniejszą ofertę nie zalega(-ją)*/zalega(-ją)* z opłacaniem należności z tytułu składek na ubezpieczenia społeczne;</w:t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Sądowym*/właściwą ewidencją*;</w:t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  <w:r/>
    </w:p>
    <w:p>
      <w:pPr>
        <w:pStyle w:val="Normal"/>
        <w:widowControl w:val="false"/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którychdotyczą te dane, złożyły stosowne oświadczenia zgodnie z przepisami o ochronie danych osobowych. </w:t>
      </w:r>
      <w:r/>
    </w:p>
    <w:p>
      <w:pPr>
        <w:pStyle w:val="Normal"/>
        <w:widowControl w:val="false"/>
        <w:ind w:left="284" w:hanging="284"/>
        <w:jc w:val="both"/>
        <w:rPr>
          <w:sz w:val="18"/>
          <w:sz w:val="18"/>
          <w:szCs w:val="18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18"/>
          <w:szCs w:val="18"/>
        </w:rPr>
      </w:r>
      <w:r/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20"/>
          <w:szCs w:val="20"/>
        </w:rPr>
      </w:r>
      <w:r/>
    </w:p>
    <w:p>
      <w:pPr>
        <w:pStyle w:val="Normal"/>
        <w:widowControl w:val="false"/>
        <w:tabs>
          <w:tab w:val="right" w:pos="9540" w:leader="none"/>
        </w:tabs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20"/>
          <w:szCs w:val="20"/>
        </w:rPr>
      </w:r>
      <w:r/>
    </w:p>
    <w:p>
      <w:pPr>
        <w:pStyle w:val="Normal"/>
        <w:widowControl w:val="false"/>
        <w:tabs>
          <w:tab w:val="right" w:pos="9540" w:leader="none"/>
        </w:tabs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20"/>
          <w:szCs w:val="20"/>
        </w:rPr>
      </w:r>
      <w:r/>
    </w:p>
    <w:p>
      <w:pPr>
        <w:pStyle w:val="Normal"/>
        <w:widowControl w:val="false"/>
        <w:tabs>
          <w:tab w:val="right" w:pos="9540" w:leader="none"/>
        </w:tabs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Data ........................................................</w:t>
      </w:r>
      <w:r/>
    </w:p>
    <w:p>
      <w:pPr>
        <w:pStyle w:val="Normal"/>
        <w:widowControl w:val="false"/>
        <w:tabs>
          <w:tab w:val="right" w:pos="9540" w:leader="none"/>
        </w:tabs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/>
          <w:color w:val="00000A"/>
          <w:sz w:val="20"/>
          <w:szCs w:val="20"/>
        </w:rPr>
      </w:r>
      <w:r/>
    </w:p>
    <w:p>
      <w:pPr>
        <w:pStyle w:val="Normal"/>
        <w:widowControl w:val="false"/>
        <w:tabs>
          <w:tab w:val="right" w:pos="9540" w:leader="none"/>
        </w:tabs>
        <w:jc w:val="right"/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  <w:r/>
    </w:p>
    <w:p>
      <w:pPr>
        <w:pStyle w:val="Normal"/>
        <w:widowControl w:val="false"/>
        <w:jc w:val="right"/>
        <w:rPr>
          <w:sz w:val="16"/>
          <w:sz w:val="16"/>
          <w:szCs w:val="16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  <w:r/>
    </w:p>
    <w:p>
      <w:pPr>
        <w:pStyle w:val="Normal"/>
        <w:widowControl w:val="false"/>
        <w:jc w:val="right"/>
        <w:rPr>
          <w:sz w:val="16"/>
          <w:sz w:val="16"/>
          <w:szCs w:val="16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  <w:r/>
    </w:p>
    <w:p>
      <w:pPr>
        <w:pStyle w:val="Normal"/>
        <w:widowControl w:val="false"/>
        <w:jc w:val="right"/>
        <w:rPr>
          <w:sz w:val="20"/>
          <w:sz w:val="20"/>
          <w:szCs w:val="20"/>
          <w:rFonts w:ascii="Calibri" w:hAnsi="Calibri" w:cs="Verdana" w:asciiTheme="minorHAnsi" w:hAnsiTheme="minorHAnsi"/>
          <w:color w:val="00000A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  <w:r/>
    </w:p>
    <w:p>
      <w:pPr>
        <w:pStyle w:val="Normal"/>
        <w:widowControl w:val="false"/>
        <w:tabs>
          <w:tab w:val="right" w:pos="9540" w:leader="none"/>
        </w:tabs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  <w:r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opka"/>
          <w:jc w:val="right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  <w:r/>
      </w:p>
    </w:sdtContent>
  </w:sdt>
  <w:p>
    <w:pPr>
      <w:pStyle w:val="Stopka"/>
    </w:pPr>
    <w:r>
      <w:rPr/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</w:pPr>
      <w:r>
        <w:rPr>
          <w:rFonts w:ascii="Calibri" w:hAnsi="Calibri" w:asciiTheme="minorHAnsi" w:hAnsiTheme="minorHAnsi"/>
          <w:sz w:val="16"/>
          <w:szCs w:val="16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  <w:r/>
    </w:p>
  </w:footnote>
  <w:footnote w:id="3">
    <w:p>
      <w:pPr>
        <w:pStyle w:val="Przypisdolny"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  <w:r/>
    </w:p>
  </w:footnote>
  <w:footnote w:id="4">
    <w:p>
      <w:pPr>
        <w:pStyle w:val="Przypisdolny"/>
      </w:pPr>
      <w:r>
        <w:rPr>
          <w:rFonts w:ascii="Calibri" w:hAnsi="Calibri" w:asciiTheme="minorHAnsi" w:hAnsiTheme="minorHAnsi"/>
          <w:sz w:val="16"/>
          <w:szCs w:val="16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/>
    </w:p>
  </w:footnote>
  <w:footnote w:id="5">
    <w:p>
      <w:pPr>
        <w:pStyle w:val="Przypisdolny"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  <w:r/>
    </w:p>
  </w:footnote>
  <w:footnote w:id="6">
    <w:p>
      <w:pPr>
        <w:pStyle w:val="Przypisdolny"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  <w:r/>
    </w:p>
  </w:footnote>
  <w:footnote w:id="7">
    <w:p>
      <w:pPr>
        <w:pStyle w:val="Przypisdolny"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  <w:r/>
    </w:p>
  </w:footnote>
  <w:footnote w:id="8">
    <w:p>
      <w:pPr>
        <w:pStyle w:val="Przypisdolny"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  <w:r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i w:val="fal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371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name="toc 1"/>
    <w:lsdException w:semiHidden="1" w:unhideWhenUsed="1" w:name="toc 2"/>
    <w:lsdException w:semiHidden="1" w:unhideWhenUsed="1" w:name="toc 3"/>
    <w:lsdException w:semiHidden="1" w:unhideWhenUsed="1" w:name="toc 4"/>
    <w:lsdException w:semiHidden="1" w:unhideWhenUsed="1" w:name="toc 5"/>
    <w:lsdException w:semiHidden="1" w:unhideWhenUsed="1" w:name="toc 6"/>
    <w:lsdException w:semiHidden="1" w:unhideWhenUsed="1" w:name="toc 7"/>
    <w:lsdException w:semiHidden="1" w:unhideWhenUsed="1" w:name="toc 8"/>
    <w:lsdException w:semiHidden="1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uiPriority="99" w:name="footer"/>
    <w:lsdException w:semiHidden="1" w:unhideWhenUsed="1" w:name="index heading"/>
    <w:lsdException w:qFormat="1" w:semiHidden="1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2"/>
    <w:lsdException w:semiHidden="1" w:unhideWhenUsed="1" w:name="List 3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name="Title"/>
    <w:lsdException w:semiHidden="1" w:unhideWhenUsed="1" w:name="Closing"/>
    <w:lsdException w:semiHidden="1" w:unhideWhenUsed="1" w:name="Signature"/>
    <w:lsdException w:semiHidden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name="Subtitle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name="Strong"/>
    <w:lsdException w:qFormat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Nagłówek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Nagłówek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reference">
    <w:name w:val="footnote reference"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  <w:lang w:val="zxx" w:eastAsia="zxx" w:bidi="zxx"/>
    </w:rPr>
  </w:style>
  <w:style w:type="character" w:styleId="TekstprzypisukocowegoZnak" w:customStyle="1">
    <w:name w:val="Tekst przypisu końcowego Znak"/>
    <w:link w:val="Tekstprzypisukocowego"/>
    <w:rsid w:val="00720d5f"/>
    <w:rPr>
      <w:color w:val="000000"/>
    </w:rPr>
  </w:style>
  <w:style w:type="character" w:styleId="Endnotereference">
    <w:name w:val="endnote reference"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rsid w:val="00b46598"/>
    <w:rPr>
      <w:color w:val="000000"/>
    </w:rPr>
  </w:style>
  <w:style w:type="character" w:styleId="TematkomentarzaZnak" w:customStyle="1">
    <w:name w:val="Temat komentarza Znak"/>
    <w:link w:val="Tematkomentarza"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rsid w:val="003f4811"/>
    <w:rPr>
      <w:color w:val="000000"/>
    </w:rPr>
  </w:style>
  <w:style w:type="character" w:styleId="Luchili" w:customStyle="1">
    <w:name w:val="luc_hili"/>
    <w:basedOn w:val="DefaultParagraphFont"/>
    <w:rsid w:val="004836ac"/>
    <w:rPr/>
  </w:style>
  <w:style w:type="character" w:styleId="Teksttreci2" w:customStyle="1">
    <w:name w:val="Tekst treści (2)_"/>
    <w:basedOn w:val="DefaultParagraphFont"/>
    <w:link w:val="Teksttreci20"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rPr>
      <w:rFonts w:cs="Calibri"/>
    </w:rPr>
  </w:style>
  <w:style w:type="character" w:styleId="ListLabel5">
    <w:name w:val="ListLabel 5"/>
    <w:rPr>
      <w:rFonts w:eastAsia="Aria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sz w:val="20"/>
      <w:szCs w:val="20"/>
    </w:rPr>
  </w:style>
  <w:style w:type="character" w:styleId="ListLabel8">
    <w:name w:val="ListLabel 8"/>
    <w:rPr>
      <w:rFonts w:cs="Calibri"/>
      <w:i w:val="false"/>
    </w:rPr>
  </w:style>
  <w:style w:type="character" w:styleId="ListLabel9">
    <w:name w:val="ListLabel 9"/>
    <w:rPr>
      <w:b/>
      <w:i w:val="false"/>
    </w:rPr>
  </w:style>
  <w:style w:type="character" w:styleId="Znakiprzypiswkocowych">
    <w:name w:val="Znaki przypisów końcowych"/>
    <w:rPr/>
  </w:style>
  <w:style w:type="character" w:styleId="Znakiprzypiswdolnych">
    <w:name w:val="Znaki przypisów dolnych"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link w:val="TekstpodstawowyZnak"/>
    <w:rsid w:val="001e0ab6"/>
    <w:pPr>
      <w:spacing w:lineRule="auto" w:line="288" w:before="0" w:after="120"/>
    </w:pPr>
    <w:rPr/>
  </w:style>
  <w:style w:type="paragraph" w:styleId="Lista">
    <w:name w:val="Lista"/>
    <w:basedOn w:val="Normal"/>
    <w:rsid w:val="001e0ab6"/>
    <w:pPr>
      <w:spacing w:before="0" w:after="0"/>
      <w:ind w:left="283" w:hanging="283"/>
      <w:contextualSpacing/>
    </w:pPr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 Unicode MS"/>
    </w:rPr>
  </w:style>
  <w:style w:type="paragraph" w:styleId="Tytu">
    <w:name w:val="Tytuł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Podtytuł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a 2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Główka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rsid w:val="00b46598"/>
    <w:pPr/>
    <w:rPr>
      <w:b/>
      <w:bCs/>
    </w:rPr>
  </w:style>
  <w:style w:type="paragraph" w:styleId="Revision">
    <w:name w:val="Revision"/>
    <w:uiPriority w:val="99"/>
    <w:semiHidden/>
    <w:rsid w:val="002b692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rsid w:val="003f1ecf"/>
    <w:pPr>
      <w:widowControl w:val="false"/>
      <w:shd w:fill="FFFFFF" w:val="clear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2676-8289-47C5-88F6-5FE012C7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4566</TotalTime>
  <Application>LibreOffice/4.3.3.2$Windows_x86 LibreOffice_project/9bb7eadab57b6755b1265afa86e04bf45fbfc644</Application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2020-01-31T09:04:00Z</dcterms:created>
  <dc:creator>Stawarz Magdalena</dc:creator>
  <dc:language>pl-PL</dc:language>
  <cp:lastPrinted>2018-10-01T08:37:00Z</cp:lastPrinted>
  <dcterms:modified xsi:type="dcterms:W3CDTF">2020-02-25T11:58:23Z</dcterms:modified>
  <cp:revision>4</cp:revision>
</cp:coreProperties>
</file>