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BB" w:rsidRPr="001A31AA" w:rsidRDefault="00EF70BB" w:rsidP="00EF70BB">
      <w:pPr>
        <w:pStyle w:val="pkt"/>
        <w:spacing w:before="0" w:after="0" w:line="240" w:lineRule="auto"/>
        <w:rPr>
          <w:rFonts w:ascii="Cambria" w:hAnsi="Cambria" w:hint="default"/>
          <w:sz w:val="24"/>
        </w:rPr>
      </w:pPr>
      <w:r w:rsidRPr="001A31AA">
        <w:rPr>
          <w:rFonts w:ascii="Cambria" w:hAnsi="Cambria" w:hint="default"/>
          <w:sz w:val="24"/>
        </w:rPr>
        <w:t xml:space="preserve">Znak postępowania: </w:t>
      </w:r>
      <w:r w:rsidR="00165F15">
        <w:rPr>
          <w:rFonts w:ascii="Cambria" w:hAnsi="Cambria" w:hint="default"/>
          <w:b/>
          <w:sz w:val="24"/>
        </w:rPr>
        <w:t>RGKiI.271.9.2016</w:t>
      </w:r>
    </w:p>
    <w:p w:rsidR="00EF70BB" w:rsidRPr="00111B5F" w:rsidRDefault="00EF70BB" w:rsidP="00EF70BB">
      <w:pPr>
        <w:pStyle w:val="pkt"/>
        <w:spacing w:before="0" w:after="0" w:line="240" w:lineRule="auto"/>
        <w:rPr>
          <w:rFonts w:ascii="Cambria" w:hAnsi="Cambria" w:hint="default"/>
          <w:color w:val="FF0000"/>
        </w:rPr>
      </w:pP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Nazwa Zamawiającego:</w:t>
      </w:r>
      <w:r w:rsidRPr="0069458C">
        <w:rPr>
          <w:rFonts w:ascii="Arial" w:hAnsi="Arial" w:cs="Arial" w:hint="default"/>
          <w:b/>
          <w:sz w:val="22"/>
        </w:rPr>
        <w:tab/>
      </w:r>
      <w:r w:rsidRPr="0069458C">
        <w:rPr>
          <w:rFonts w:ascii="Arial" w:hAnsi="Arial" w:cs="Arial" w:hint="default"/>
          <w:sz w:val="22"/>
        </w:rPr>
        <w:t>Gmina Barciany</w:t>
      </w:r>
    </w:p>
    <w:p w:rsidR="00EF70BB" w:rsidRPr="0069458C" w:rsidRDefault="00EF70BB" w:rsidP="00EF70BB">
      <w:pPr>
        <w:jc w:val="both"/>
        <w:rPr>
          <w:rFonts w:ascii="Arial" w:hAnsi="Arial" w:cs="Arial"/>
          <w:sz w:val="21"/>
        </w:rPr>
      </w:pPr>
      <w:r w:rsidRPr="0069458C">
        <w:rPr>
          <w:rFonts w:ascii="Arial" w:hAnsi="Arial" w:cs="Arial"/>
          <w:b/>
          <w:sz w:val="21"/>
        </w:rPr>
        <w:t>REGON:</w:t>
      </w:r>
      <w:r w:rsidRPr="0069458C">
        <w:rPr>
          <w:rFonts w:ascii="Arial" w:hAnsi="Arial" w:cs="Arial"/>
          <w:b/>
          <w:sz w:val="21"/>
        </w:rPr>
        <w:tab/>
      </w:r>
      <w:r w:rsidRPr="0069458C">
        <w:rPr>
          <w:rFonts w:ascii="Arial" w:hAnsi="Arial" w:cs="Arial"/>
          <w:b/>
          <w:sz w:val="21"/>
        </w:rPr>
        <w:tab/>
      </w:r>
      <w:r w:rsidRPr="0069458C">
        <w:rPr>
          <w:rFonts w:ascii="Arial" w:hAnsi="Arial" w:cs="Arial"/>
          <w:b/>
          <w:sz w:val="21"/>
        </w:rPr>
        <w:tab/>
      </w:r>
      <w:r w:rsidRPr="0069458C">
        <w:rPr>
          <w:rFonts w:ascii="Arial" w:hAnsi="Arial" w:cs="Arial"/>
          <w:sz w:val="21"/>
        </w:rPr>
        <w:t>510 744 013</w:t>
      </w: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NIP: </w:t>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sz w:val="22"/>
        </w:rPr>
        <w:t>742 207 69 63</w:t>
      </w: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Miejscowość</w:t>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sz w:val="22"/>
        </w:rPr>
        <w:t>11-410</w:t>
      </w:r>
      <w:r w:rsidRPr="0069458C">
        <w:rPr>
          <w:rFonts w:ascii="Arial" w:hAnsi="Arial" w:cs="Arial" w:hint="default"/>
          <w:b/>
          <w:sz w:val="22"/>
        </w:rPr>
        <w:t xml:space="preserve"> </w:t>
      </w:r>
      <w:r w:rsidRPr="0069458C">
        <w:rPr>
          <w:rFonts w:ascii="Arial" w:hAnsi="Arial" w:cs="Arial" w:hint="default"/>
          <w:sz w:val="22"/>
        </w:rPr>
        <w:t>Barciany</w:t>
      </w: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Adres:</w:t>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b/>
          <w:sz w:val="22"/>
        </w:rPr>
        <w:tab/>
      </w:r>
      <w:r>
        <w:rPr>
          <w:rFonts w:ascii="Arial" w:hAnsi="Arial" w:cs="Arial" w:hint="default"/>
          <w:b/>
          <w:sz w:val="22"/>
        </w:rPr>
        <w:tab/>
      </w:r>
      <w:r w:rsidRPr="0069458C">
        <w:rPr>
          <w:rFonts w:ascii="Arial" w:hAnsi="Arial" w:cs="Arial" w:hint="default"/>
          <w:sz w:val="22"/>
        </w:rPr>
        <w:t>ul.</w:t>
      </w:r>
      <w:r w:rsidRPr="0069458C">
        <w:rPr>
          <w:rFonts w:ascii="Arial" w:hAnsi="Arial" w:cs="Arial" w:hint="default"/>
          <w:b/>
          <w:sz w:val="22"/>
        </w:rPr>
        <w:t xml:space="preserve"> </w:t>
      </w:r>
      <w:r w:rsidRPr="0069458C">
        <w:rPr>
          <w:rFonts w:ascii="Arial" w:hAnsi="Arial" w:cs="Arial" w:hint="default"/>
          <w:sz w:val="22"/>
        </w:rPr>
        <w:t>Szkolna 3</w:t>
      </w: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Strona internetowa:</w:t>
      </w:r>
      <w:r w:rsidRPr="0069458C">
        <w:rPr>
          <w:rFonts w:ascii="Arial" w:hAnsi="Arial" w:cs="Arial" w:hint="default"/>
          <w:b/>
          <w:sz w:val="22"/>
        </w:rPr>
        <w:tab/>
      </w:r>
      <w:r>
        <w:rPr>
          <w:rFonts w:ascii="Arial" w:hAnsi="Arial" w:cs="Arial" w:hint="default"/>
          <w:b/>
          <w:sz w:val="22"/>
        </w:rPr>
        <w:tab/>
      </w:r>
      <w:r w:rsidRPr="0069458C">
        <w:rPr>
          <w:rFonts w:ascii="Arial" w:hAnsi="Arial" w:cs="Arial" w:hint="default"/>
          <w:sz w:val="22"/>
        </w:rPr>
        <w:t>www.barciany.pl</w:t>
      </w:r>
    </w:p>
    <w:p w:rsidR="00EF70BB" w:rsidRPr="0069458C" w:rsidRDefault="00EF70BB" w:rsidP="00EF70BB">
      <w:pPr>
        <w:pStyle w:val="pkt"/>
        <w:spacing w:before="0" w:after="0" w:line="240" w:lineRule="auto"/>
        <w:rPr>
          <w:rFonts w:ascii="Arial" w:hAnsi="Arial" w:cs="Arial" w:hint="default"/>
          <w:sz w:val="22"/>
          <w:vertAlign w:val="superscript"/>
        </w:rPr>
      </w:pPr>
      <w:r w:rsidRPr="0069458C">
        <w:rPr>
          <w:rFonts w:ascii="Arial" w:hAnsi="Arial" w:cs="Arial" w:hint="default"/>
          <w:b/>
          <w:sz w:val="22"/>
        </w:rPr>
        <w:t xml:space="preserve">Godziny pracy:       </w:t>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sz w:val="22"/>
        </w:rPr>
        <w:t>poniedziałek</w:t>
      </w:r>
      <w:r w:rsidRPr="0069458C">
        <w:rPr>
          <w:rFonts w:ascii="Arial" w:hAnsi="Arial" w:cs="Arial" w:hint="default"/>
          <w:b/>
          <w:sz w:val="22"/>
        </w:rPr>
        <w:t xml:space="preserve"> </w:t>
      </w:r>
      <w:r w:rsidRPr="0069458C">
        <w:rPr>
          <w:rFonts w:ascii="Arial" w:hAnsi="Arial" w:cs="Arial" w:hint="default"/>
          <w:sz w:val="22"/>
        </w:rPr>
        <w:t>8</w:t>
      </w:r>
      <w:r w:rsidRPr="0069458C">
        <w:rPr>
          <w:rFonts w:ascii="Arial" w:hAnsi="Arial" w:cs="Arial" w:hint="default"/>
          <w:b/>
          <w:sz w:val="22"/>
        </w:rPr>
        <w:t xml:space="preserve"> </w:t>
      </w:r>
      <w:r w:rsidRPr="0069458C">
        <w:rPr>
          <w:rFonts w:ascii="Arial" w:hAnsi="Arial" w:cs="Arial" w:hint="default"/>
          <w:sz w:val="22"/>
          <w:vertAlign w:val="superscript"/>
        </w:rPr>
        <w:t>00</w:t>
      </w:r>
      <w:r w:rsidRPr="0069458C">
        <w:rPr>
          <w:rFonts w:ascii="Arial" w:hAnsi="Arial" w:cs="Arial" w:hint="default"/>
          <w:b/>
          <w:sz w:val="22"/>
        </w:rPr>
        <w:t>-</w:t>
      </w:r>
      <w:r w:rsidRPr="0069458C">
        <w:rPr>
          <w:rFonts w:ascii="Arial" w:hAnsi="Arial" w:cs="Arial" w:hint="default"/>
          <w:sz w:val="22"/>
        </w:rPr>
        <w:t>16</w:t>
      </w:r>
      <w:r w:rsidRPr="0069458C">
        <w:rPr>
          <w:rFonts w:ascii="Arial" w:hAnsi="Arial" w:cs="Arial" w:hint="default"/>
          <w:b/>
          <w:sz w:val="22"/>
        </w:rPr>
        <w:t xml:space="preserve"> </w:t>
      </w:r>
      <w:r w:rsidRPr="0069458C">
        <w:rPr>
          <w:rFonts w:ascii="Arial" w:hAnsi="Arial" w:cs="Arial" w:hint="default"/>
          <w:sz w:val="22"/>
          <w:vertAlign w:val="superscript"/>
        </w:rPr>
        <w:t>00</w:t>
      </w:r>
    </w:p>
    <w:p w:rsidR="00EF70BB" w:rsidRPr="0069458C" w:rsidRDefault="00EF70BB" w:rsidP="00EF70BB">
      <w:pPr>
        <w:pStyle w:val="pkt"/>
        <w:spacing w:before="0" w:after="0" w:line="240" w:lineRule="auto"/>
        <w:rPr>
          <w:rFonts w:ascii="Arial" w:hAnsi="Arial" w:cs="Arial" w:hint="default"/>
          <w:sz w:val="22"/>
          <w:vertAlign w:val="superscript"/>
        </w:rPr>
      </w:pPr>
      <w:r w:rsidRPr="0069458C">
        <w:rPr>
          <w:rFonts w:ascii="Arial" w:hAnsi="Arial" w:cs="Arial" w:hint="default"/>
          <w:b/>
          <w:sz w:val="22"/>
        </w:rPr>
        <w:t xml:space="preserve">                                  </w:t>
      </w:r>
      <w:r w:rsidRPr="0069458C">
        <w:rPr>
          <w:rFonts w:ascii="Arial" w:hAnsi="Arial" w:cs="Arial" w:hint="default"/>
          <w:b/>
          <w:sz w:val="22"/>
        </w:rPr>
        <w:tab/>
      </w:r>
      <w:r w:rsidRPr="0069458C">
        <w:rPr>
          <w:rFonts w:ascii="Arial" w:hAnsi="Arial" w:cs="Arial" w:hint="default"/>
          <w:b/>
          <w:sz w:val="22"/>
        </w:rPr>
        <w:tab/>
      </w:r>
      <w:r w:rsidRPr="0069458C">
        <w:rPr>
          <w:rFonts w:ascii="Arial" w:hAnsi="Arial" w:cs="Arial" w:hint="default"/>
          <w:sz w:val="22"/>
        </w:rPr>
        <w:t xml:space="preserve">od wtorku do piątku, w godzinach 7 </w:t>
      </w:r>
      <w:r w:rsidRPr="0069458C">
        <w:rPr>
          <w:rFonts w:ascii="Arial" w:hAnsi="Arial" w:cs="Arial" w:hint="default"/>
          <w:sz w:val="22"/>
          <w:vertAlign w:val="superscript"/>
        </w:rPr>
        <w:t>00</w:t>
      </w:r>
      <w:r w:rsidRPr="0069458C">
        <w:rPr>
          <w:rFonts w:ascii="Arial" w:hAnsi="Arial" w:cs="Arial" w:hint="default"/>
          <w:sz w:val="22"/>
        </w:rPr>
        <w:t xml:space="preserve"> – 15 </w:t>
      </w:r>
      <w:r w:rsidRPr="0069458C">
        <w:rPr>
          <w:rFonts w:ascii="Arial" w:hAnsi="Arial" w:cs="Arial" w:hint="default"/>
          <w:sz w:val="22"/>
          <w:vertAlign w:val="superscript"/>
        </w:rPr>
        <w:t>00</w:t>
      </w: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Telefon:</w:t>
      </w:r>
      <w:r w:rsidRPr="0069458C">
        <w:rPr>
          <w:rFonts w:ascii="Arial" w:hAnsi="Arial" w:cs="Arial" w:hint="default"/>
          <w:sz w:val="22"/>
        </w:rPr>
        <w:t xml:space="preserve"> </w:t>
      </w:r>
      <w:r>
        <w:rPr>
          <w:rFonts w:ascii="Arial" w:hAnsi="Arial" w:cs="Arial" w:hint="default"/>
          <w:sz w:val="22"/>
        </w:rPr>
        <w:t xml:space="preserve">                               </w:t>
      </w:r>
      <w:r w:rsidRPr="0069458C">
        <w:rPr>
          <w:rFonts w:ascii="Arial" w:hAnsi="Arial" w:cs="Arial" w:hint="default"/>
          <w:sz w:val="22"/>
        </w:rPr>
        <w:t>89 753 10 03</w:t>
      </w:r>
    </w:p>
    <w:p w:rsidR="00EF70BB" w:rsidRPr="0069458C" w:rsidRDefault="00EF70BB" w:rsidP="00EF70BB">
      <w:pPr>
        <w:pStyle w:val="pkt"/>
        <w:spacing w:before="0" w:after="0" w:line="240" w:lineRule="auto"/>
        <w:rPr>
          <w:rFonts w:ascii="Arial" w:hAnsi="Arial" w:cs="Arial" w:hint="default"/>
          <w:sz w:val="22"/>
        </w:rPr>
      </w:pPr>
      <w:r w:rsidRPr="0069458C">
        <w:rPr>
          <w:rFonts w:ascii="Arial" w:hAnsi="Arial" w:cs="Arial" w:hint="default"/>
          <w:b/>
          <w:sz w:val="22"/>
        </w:rPr>
        <w:t>Faks:</w:t>
      </w:r>
      <w:r>
        <w:rPr>
          <w:rFonts w:ascii="Arial" w:hAnsi="Arial" w:cs="Arial" w:hint="default"/>
          <w:sz w:val="22"/>
        </w:rPr>
        <w:t xml:space="preserve">  </w:t>
      </w:r>
      <w:r>
        <w:rPr>
          <w:rFonts w:ascii="Arial" w:hAnsi="Arial" w:cs="Arial" w:hint="default"/>
          <w:sz w:val="22"/>
        </w:rPr>
        <w:tab/>
      </w:r>
      <w:r>
        <w:rPr>
          <w:rFonts w:ascii="Arial" w:hAnsi="Arial" w:cs="Arial" w:hint="default"/>
          <w:sz w:val="22"/>
        </w:rPr>
        <w:tab/>
      </w:r>
      <w:r>
        <w:rPr>
          <w:rFonts w:ascii="Arial" w:hAnsi="Arial" w:cs="Arial" w:hint="default"/>
          <w:sz w:val="22"/>
        </w:rPr>
        <w:tab/>
      </w:r>
      <w:r>
        <w:rPr>
          <w:rFonts w:ascii="Arial" w:hAnsi="Arial" w:cs="Arial" w:hint="default"/>
          <w:sz w:val="22"/>
        </w:rPr>
        <w:tab/>
      </w:r>
      <w:r w:rsidRPr="0069458C">
        <w:rPr>
          <w:rFonts w:ascii="Arial" w:hAnsi="Arial" w:cs="Arial" w:hint="default"/>
          <w:sz w:val="22"/>
        </w:rPr>
        <w:t>89 753 13 11</w:t>
      </w:r>
    </w:p>
    <w:p w:rsidR="00EF70BB" w:rsidRPr="0069458C" w:rsidRDefault="00EF70BB" w:rsidP="00EF70BB">
      <w:pPr>
        <w:widowControl w:val="0"/>
        <w:autoSpaceDE w:val="0"/>
        <w:autoSpaceDN w:val="0"/>
        <w:adjustRightInd w:val="0"/>
        <w:spacing w:after="0" w:line="240" w:lineRule="auto"/>
        <w:jc w:val="center"/>
        <w:rPr>
          <w:rFonts w:ascii="Arial" w:eastAsia="Times New Roman" w:hAnsi="Arial" w:cs="Arial"/>
          <w:i/>
          <w:sz w:val="20"/>
          <w:szCs w:val="20"/>
          <w:lang w:eastAsia="pl-PL"/>
        </w:rPr>
      </w:pPr>
    </w:p>
    <w:p w:rsidR="00EF70BB" w:rsidRPr="0069458C" w:rsidRDefault="00EF70BB" w:rsidP="00EF70BB">
      <w:pPr>
        <w:widowControl w:val="0"/>
        <w:autoSpaceDE w:val="0"/>
        <w:autoSpaceDN w:val="0"/>
        <w:adjustRightInd w:val="0"/>
        <w:spacing w:after="0" w:line="360" w:lineRule="auto"/>
        <w:rPr>
          <w:rFonts w:ascii="Arial" w:eastAsia="Times New Roman" w:hAnsi="Arial" w:cs="Arial"/>
          <w:sz w:val="32"/>
          <w:szCs w:val="20"/>
          <w:lang w:eastAsia="pl-PL"/>
        </w:rPr>
      </w:pPr>
    </w:p>
    <w:p w:rsidR="00EF70BB" w:rsidRPr="001A31AA" w:rsidRDefault="00EF70BB" w:rsidP="00EF70BB">
      <w:pPr>
        <w:pStyle w:val="Tekstpodstawowy"/>
        <w:jc w:val="center"/>
        <w:rPr>
          <w:rFonts w:ascii="Cambria" w:hAnsi="Cambria"/>
          <w:sz w:val="26"/>
          <w:szCs w:val="26"/>
        </w:rPr>
      </w:pPr>
      <w:r w:rsidRPr="001A31AA">
        <w:rPr>
          <w:rFonts w:ascii="Cambria" w:hAnsi="Cambria"/>
          <w:sz w:val="26"/>
          <w:szCs w:val="26"/>
        </w:rPr>
        <w:t>SPECYFIKACJA</w:t>
      </w:r>
    </w:p>
    <w:p w:rsidR="00EF70BB" w:rsidRPr="001A31AA" w:rsidRDefault="00EF70BB" w:rsidP="00EF70BB">
      <w:pPr>
        <w:pStyle w:val="Tekstpodstawowy"/>
        <w:rPr>
          <w:rFonts w:ascii="Cambria" w:hAnsi="Cambria"/>
          <w:sz w:val="26"/>
          <w:szCs w:val="26"/>
        </w:rPr>
      </w:pPr>
    </w:p>
    <w:p w:rsidR="00EF70BB" w:rsidRPr="001A31AA" w:rsidRDefault="00EF70BB" w:rsidP="00EF70BB">
      <w:pPr>
        <w:pStyle w:val="Tekstpodstawowy"/>
        <w:jc w:val="center"/>
        <w:rPr>
          <w:rFonts w:ascii="Cambria" w:hAnsi="Cambria"/>
          <w:sz w:val="26"/>
          <w:szCs w:val="26"/>
        </w:rPr>
      </w:pPr>
      <w:r w:rsidRPr="001A31AA">
        <w:rPr>
          <w:rFonts w:ascii="Cambria" w:hAnsi="Cambria"/>
          <w:sz w:val="26"/>
          <w:szCs w:val="26"/>
        </w:rPr>
        <w:t>ISTOTNYCH WARUNKÓW ZAMÓWIENIA</w:t>
      </w:r>
    </w:p>
    <w:p w:rsidR="00EF70BB" w:rsidRPr="001A31AA" w:rsidRDefault="00EF70BB" w:rsidP="00EF70BB">
      <w:pPr>
        <w:pStyle w:val="Tekstpodstawowy"/>
        <w:rPr>
          <w:rFonts w:ascii="Cambria" w:hAnsi="Cambria"/>
          <w:sz w:val="26"/>
          <w:szCs w:val="26"/>
        </w:rPr>
      </w:pPr>
    </w:p>
    <w:p w:rsidR="00EF70BB" w:rsidRPr="001A31AA" w:rsidRDefault="00EF70BB" w:rsidP="00EF70BB">
      <w:pPr>
        <w:pStyle w:val="Tekstpodstawowy"/>
        <w:rPr>
          <w:rFonts w:ascii="Cambria" w:hAnsi="Cambria"/>
        </w:rPr>
      </w:pPr>
    </w:p>
    <w:p w:rsidR="00EF70BB" w:rsidRPr="001A31AA" w:rsidRDefault="00EF70BB" w:rsidP="00EF70BB">
      <w:pPr>
        <w:pStyle w:val="Tekstpodstawowy"/>
        <w:spacing w:before="100" w:after="100"/>
        <w:jc w:val="center"/>
        <w:rPr>
          <w:rFonts w:ascii="Cambria" w:hAnsi="Cambria"/>
          <w:sz w:val="22"/>
          <w:szCs w:val="22"/>
        </w:rPr>
      </w:pPr>
      <w:r w:rsidRPr="001A31AA">
        <w:rPr>
          <w:rFonts w:ascii="Cambria" w:hAnsi="Cambria"/>
          <w:sz w:val="22"/>
          <w:szCs w:val="22"/>
        </w:rPr>
        <w:t xml:space="preserve">POSTĘPOWANIE O UDZIELENIE ZAMÓWIENIA PUBLICZNEGO </w:t>
      </w:r>
    </w:p>
    <w:p w:rsidR="00EF70BB" w:rsidRPr="001A31AA" w:rsidRDefault="00EF70BB" w:rsidP="00EF70BB">
      <w:pPr>
        <w:pStyle w:val="Tekstpodstawowy"/>
        <w:spacing w:before="100" w:after="100"/>
        <w:jc w:val="center"/>
        <w:rPr>
          <w:rFonts w:ascii="Cambria" w:hAnsi="Cambria"/>
          <w:sz w:val="22"/>
          <w:szCs w:val="22"/>
        </w:rPr>
      </w:pPr>
      <w:r w:rsidRPr="001A31AA">
        <w:rPr>
          <w:rFonts w:ascii="Cambria" w:hAnsi="Cambria"/>
          <w:sz w:val="22"/>
          <w:szCs w:val="22"/>
        </w:rPr>
        <w:t xml:space="preserve">NA ROBOTY BUDOWLANE </w:t>
      </w:r>
    </w:p>
    <w:p w:rsidR="00EF70BB" w:rsidRPr="001A31AA" w:rsidRDefault="00EF70BB" w:rsidP="00EF70BB">
      <w:pPr>
        <w:pStyle w:val="Tekstpodstawowy"/>
        <w:spacing w:before="100" w:after="100"/>
        <w:jc w:val="center"/>
        <w:rPr>
          <w:rFonts w:ascii="Cambria" w:hAnsi="Cambria"/>
          <w:sz w:val="22"/>
          <w:szCs w:val="22"/>
        </w:rPr>
      </w:pPr>
      <w:r w:rsidRPr="001A31AA">
        <w:rPr>
          <w:rFonts w:ascii="Cambria" w:hAnsi="Cambria"/>
          <w:sz w:val="22"/>
          <w:szCs w:val="22"/>
        </w:rPr>
        <w:t>PROWADZONE W TRYBIE PRZETARGU NIEOGRANICZONEGO</w:t>
      </w:r>
    </w:p>
    <w:p w:rsidR="00EF70BB" w:rsidRPr="001A31AA" w:rsidRDefault="00EF70BB" w:rsidP="00EF70BB">
      <w:pPr>
        <w:pStyle w:val="Tekstpodstawowy"/>
        <w:jc w:val="center"/>
        <w:rPr>
          <w:rFonts w:ascii="Cambria" w:hAnsi="Cambria"/>
          <w:b w:val="0"/>
        </w:rPr>
      </w:pPr>
      <w:r w:rsidRPr="001A31AA">
        <w:rPr>
          <w:rFonts w:ascii="Cambria" w:hAnsi="Cambria"/>
          <w:b w:val="0"/>
        </w:rPr>
        <w:t xml:space="preserve">o wartości mniejszej niż kwoty określone w przepisach wydanych na podstawie art. 11 ust. 8 ustawy z dnia 29 stycznia 2004 r. – Prawo zamówień publicznych </w:t>
      </w:r>
    </w:p>
    <w:p w:rsidR="00EF70BB" w:rsidRPr="001A31AA" w:rsidRDefault="00EF70BB" w:rsidP="00EF70BB">
      <w:pPr>
        <w:pStyle w:val="Tekstpodstawowy"/>
        <w:jc w:val="center"/>
        <w:rPr>
          <w:rFonts w:ascii="Cambria" w:hAnsi="Cambria"/>
          <w:b w:val="0"/>
        </w:rPr>
      </w:pPr>
      <w:r w:rsidRPr="001A31AA">
        <w:rPr>
          <w:rFonts w:ascii="Cambria" w:hAnsi="Cambria"/>
          <w:b w:val="0"/>
        </w:rPr>
        <w:t>(</w:t>
      </w:r>
      <w:r>
        <w:rPr>
          <w:rFonts w:ascii="Cambria" w:hAnsi="Cambria"/>
          <w:b w:val="0"/>
        </w:rPr>
        <w:t>Dz. U. z  2015 r. poz. 2164</w:t>
      </w:r>
      <w:r>
        <w:rPr>
          <w:rFonts w:ascii="Cambria" w:hAnsi="Cambria"/>
          <w:b w:val="0"/>
          <w:lang w:val="pl-PL"/>
        </w:rPr>
        <w:t xml:space="preserve"> z </w:t>
      </w:r>
      <w:proofErr w:type="spellStart"/>
      <w:r>
        <w:rPr>
          <w:rFonts w:ascii="Cambria" w:hAnsi="Cambria"/>
          <w:b w:val="0"/>
          <w:lang w:val="pl-PL"/>
        </w:rPr>
        <w:t>późn</w:t>
      </w:r>
      <w:proofErr w:type="spellEnd"/>
      <w:r>
        <w:rPr>
          <w:rFonts w:ascii="Cambria" w:hAnsi="Cambria"/>
          <w:b w:val="0"/>
          <w:lang w:val="pl-PL"/>
        </w:rPr>
        <w:t xml:space="preserve">. </w:t>
      </w:r>
      <w:proofErr w:type="spellStart"/>
      <w:r>
        <w:rPr>
          <w:rFonts w:ascii="Cambria" w:hAnsi="Cambria"/>
          <w:b w:val="0"/>
          <w:lang w:val="pl-PL"/>
        </w:rPr>
        <w:t>zm</w:t>
      </w:r>
      <w:proofErr w:type="spellEnd"/>
      <w:r w:rsidRPr="001A31AA">
        <w:rPr>
          <w:rFonts w:ascii="Cambria" w:hAnsi="Cambria"/>
          <w:b w:val="0"/>
        </w:rPr>
        <w:t>)</w:t>
      </w:r>
    </w:p>
    <w:p w:rsidR="00EF70BB" w:rsidRPr="00111B5F" w:rsidRDefault="00EF70BB" w:rsidP="00EF70BB">
      <w:pPr>
        <w:pStyle w:val="Tekstpodstawowy"/>
        <w:jc w:val="center"/>
        <w:rPr>
          <w:rFonts w:ascii="Cambria" w:hAnsi="Cambria"/>
          <w:color w:val="FF0000"/>
        </w:rPr>
      </w:pPr>
    </w:p>
    <w:p w:rsidR="00EF70BB" w:rsidRPr="00D06CA5" w:rsidRDefault="00EF70BB" w:rsidP="00EF70BB">
      <w:pPr>
        <w:pStyle w:val="pkt"/>
        <w:widowControl w:val="0"/>
        <w:spacing w:before="0" w:after="0" w:line="240" w:lineRule="auto"/>
        <w:ind w:left="993" w:hanging="567"/>
        <w:jc w:val="both"/>
        <w:rPr>
          <w:rFonts w:ascii="Cambria" w:hAnsi="Cambria" w:hint="default"/>
          <w:sz w:val="24"/>
          <w:szCs w:val="24"/>
        </w:rPr>
      </w:pPr>
      <w:r w:rsidRPr="001A31AA">
        <w:rPr>
          <w:rFonts w:ascii="Cambria" w:hAnsi="Cambria" w:hint="default"/>
          <w:sz w:val="24"/>
          <w:szCs w:val="24"/>
        </w:rPr>
        <w:t xml:space="preserve">na  </w:t>
      </w:r>
      <w:r w:rsidRPr="001A31AA">
        <w:rPr>
          <w:rFonts w:ascii="Cambria" w:hAnsi="Cambria" w:hint="default"/>
          <w:b/>
          <w:sz w:val="24"/>
          <w:szCs w:val="24"/>
        </w:rPr>
        <w:t>„</w:t>
      </w:r>
      <w:r>
        <w:rPr>
          <w:rFonts w:ascii="Cambria" w:hAnsi="Cambria"/>
          <w:b/>
          <w:sz w:val="24"/>
          <w:szCs w:val="24"/>
        </w:rPr>
        <w:t>Poprawa efektywności</w:t>
      </w:r>
      <w:r w:rsidRPr="00D06CA5">
        <w:rPr>
          <w:rFonts w:ascii="Cambria" w:hAnsi="Cambria"/>
          <w:b/>
          <w:sz w:val="24"/>
          <w:szCs w:val="24"/>
        </w:rPr>
        <w:t xml:space="preserve"> energetycznej budynku Urzędu Gminy Barciany z wykorzystaniem systemu fotowoltaicznego o mocy 29 </w:t>
      </w:r>
      <w:proofErr w:type="spellStart"/>
      <w:r w:rsidRPr="00D06CA5">
        <w:rPr>
          <w:rFonts w:ascii="Cambria" w:hAnsi="Cambria"/>
          <w:b/>
          <w:sz w:val="24"/>
          <w:szCs w:val="24"/>
        </w:rPr>
        <w:t>kWp</w:t>
      </w:r>
      <w:proofErr w:type="spellEnd"/>
      <w:r w:rsidRPr="00D06CA5">
        <w:rPr>
          <w:rFonts w:ascii="Cambria" w:hAnsi="Cambria" w:hint="default"/>
          <w:b/>
          <w:sz w:val="24"/>
          <w:szCs w:val="24"/>
        </w:rPr>
        <w:t>”</w:t>
      </w:r>
      <w:r w:rsidRPr="00D06CA5">
        <w:rPr>
          <w:rFonts w:ascii="Cambria" w:hAnsi="Cambria" w:hint="default"/>
          <w:sz w:val="24"/>
          <w:szCs w:val="24"/>
        </w:rPr>
        <w:t xml:space="preserve">  </w:t>
      </w:r>
    </w:p>
    <w:p w:rsidR="00EF70BB" w:rsidRPr="001A31AA" w:rsidRDefault="00EF70BB" w:rsidP="00EF70BB">
      <w:pPr>
        <w:pStyle w:val="pkt"/>
        <w:widowControl w:val="0"/>
        <w:spacing w:before="0" w:after="0" w:line="240" w:lineRule="auto"/>
        <w:ind w:left="993" w:hanging="567"/>
        <w:jc w:val="both"/>
        <w:rPr>
          <w:rFonts w:ascii="Cambria" w:hAnsi="Cambria" w:hint="default"/>
          <w:sz w:val="24"/>
          <w:szCs w:val="24"/>
        </w:rPr>
      </w:pPr>
      <w:r w:rsidRPr="001A31AA">
        <w:rPr>
          <w:rFonts w:ascii="Cambria" w:hAnsi="Cambria" w:hint="default"/>
          <w:sz w:val="24"/>
          <w:szCs w:val="24"/>
        </w:rPr>
        <w:t xml:space="preserve">w ramach </w:t>
      </w:r>
      <w:r>
        <w:rPr>
          <w:rFonts w:ascii="Cambria" w:hAnsi="Cambria" w:hint="default"/>
          <w:sz w:val="24"/>
          <w:szCs w:val="24"/>
        </w:rPr>
        <w:t xml:space="preserve">rozszerzenia zakresu merytorycznego </w:t>
      </w:r>
      <w:r w:rsidRPr="001A31AA">
        <w:rPr>
          <w:rFonts w:ascii="Cambria" w:hAnsi="Cambria" w:hint="default"/>
          <w:sz w:val="24"/>
          <w:szCs w:val="24"/>
        </w:rPr>
        <w:t>Projektu pn. "</w:t>
      </w:r>
      <w:r w:rsidRPr="001A31AA">
        <w:rPr>
          <w:rFonts w:ascii="Cambria" w:hAnsi="Cambria" w:hint="default"/>
          <w:i/>
          <w:sz w:val="24"/>
          <w:szCs w:val="24"/>
        </w:rPr>
        <w:t>Termomodernizacja budynków oświatowych w Gminie Barciany, w miejscowoś</w:t>
      </w:r>
      <w:r>
        <w:rPr>
          <w:rFonts w:ascii="Cambria" w:hAnsi="Cambria" w:hint="default"/>
          <w:i/>
          <w:sz w:val="24"/>
          <w:szCs w:val="24"/>
        </w:rPr>
        <w:t xml:space="preserve">ciach Drogosze, Mołtajny, Winda” </w:t>
      </w:r>
      <w:r w:rsidRPr="001A31AA">
        <w:rPr>
          <w:rFonts w:ascii="Cambria" w:hAnsi="Cambria" w:hint="default"/>
          <w:sz w:val="24"/>
          <w:szCs w:val="24"/>
        </w:rPr>
        <w:t>dofinansowanego ze środków Mechanizmu Finansowego Europejskiego Obszaru Gospodarczego</w:t>
      </w:r>
      <w:r>
        <w:rPr>
          <w:rFonts w:ascii="Cambria" w:hAnsi="Cambria" w:hint="default"/>
          <w:sz w:val="24"/>
          <w:szCs w:val="24"/>
        </w:rPr>
        <w:t xml:space="preserve"> oraz Norweskiego Mechanizmu Finansowego</w:t>
      </w:r>
      <w:r w:rsidRPr="001A31AA">
        <w:rPr>
          <w:rFonts w:ascii="Cambria" w:hAnsi="Cambria" w:hint="default"/>
          <w:sz w:val="24"/>
          <w:szCs w:val="24"/>
        </w:rPr>
        <w:t xml:space="preserve"> na lata 2009-2014.</w:t>
      </w:r>
    </w:p>
    <w:p w:rsidR="00EF70BB" w:rsidRPr="00111B5F" w:rsidRDefault="00EF70BB" w:rsidP="00EF70BB">
      <w:pPr>
        <w:pStyle w:val="Tekstpodstawowy"/>
        <w:rPr>
          <w:rFonts w:ascii="Cambria" w:hAnsi="Cambria"/>
          <w:color w:val="FF0000"/>
        </w:rPr>
      </w:pPr>
    </w:p>
    <w:p w:rsidR="00EF70BB" w:rsidRPr="0042528F" w:rsidRDefault="00EF70BB" w:rsidP="00EF70BB">
      <w:pPr>
        <w:widowControl w:val="0"/>
        <w:autoSpaceDE w:val="0"/>
        <w:autoSpaceDN w:val="0"/>
        <w:adjustRightInd w:val="0"/>
        <w:spacing w:after="0" w:line="240" w:lineRule="auto"/>
        <w:jc w:val="both"/>
        <w:rPr>
          <w:rFonts w:ascii="Arial" w:eastAsia="Times New Roman" w:hAnsi="Arial" w:cs="Arial"/>
          <w:sz w:val="20"/>
          <w:szCs w:val="20"/>
          <w:lang w:val="x-none" w:eastAsia="pl-PL"/>
        </w:rPr>
      </w:pPr>
    </w:p>
    <w:p w:rsidR="00EF70BB" w:rsidRPr="0069458C" w:rsidRDefault="00EF70BB" w:rsidP="00EF70BB">
      <w:pPr>
        <w:widowControl w:val="0"/>
        <w:autoSpaceDE w:val="0"/>
        <w:autoSpaceDN w:val="0"/>
        <w:adjustRightInd w:val="0"/>
        <w:spacing w:after="0" w:line="240" w:lineRule="auto"/>
        <w:jc w:val="both"/>
        <w:rPr>
          <w:rFonts w:ascii="Arial" w:eastAsia="Times New Roman" w:hAnsi="Arial" w:cs="Arial"/>
          <w:color w:val="FF0000"/>
          <w:sz w:val="20"/>
          <w:szCs w:val="20"/>
          <w:lang w:eastAsia="pl-PL"/>
        </w:rPr>
      </w:pPr>
    </w:p>
    <w:p w:rsidR="00EF70BB" w:rsidRDefault="00EF70BB" w:rsidP="00EF70BB">
      <w:pPr>
        <w:widowControl w:val="0"/>
        <w:autoSpaceDE w:val="0"/>
        <w:autoSpaceDN w:val="0"/>
        <w:adjustRightInd w:val="0"/>
        <w:spacing w:after="0" w:line="240" w:lineRule="auto"/>
        <w:jc w:val="both"/>
        <w:rPr>
          <w:rFonts w:ascii="Arial" w:eastAsia="Times New Roman" w:hAnsi="Arial" w:cs="Arial"/>
          <w:color w:val="FF0000"/>
          <w:sz w:val="20"/>
          <w:szCs w:val="20"/>
          <w:lang w:eastAsia="pl-PL"/>
        </w:rPr>
      </w:pPr>
    </w:p>
    <w:p w:rsidR="00EF70BB" w:rsidRPr="001A31AA" w:rsidRDefault="00EF70BB" w:rsidP="00EF70BB">
      <w:pPr>
        <w:pStyle w:val="Tekstpodstawowy"/>
        <w:rPr>
          <w:rFonts w:ascii="Cambria" w:hAnsi="Cambria"/>
          <w:b w:val="0"/>
        </w:rPr>
      </w:pPr>
    </w:p>
    <w:p w:rsidR="00EF70BB" w:rsidRPr="001A31AA" w:rsidRDefault="00EF70BB" w:rsidP="00EF70BB">
      <w:pPr>
        <w:pStyle w:val="pkt"/>
        <w:spacing w:before="0" w:after="0" w:line="240" w:lineRule="auto"/>
        <w:jc w:val="center"/>
        <w:rPr>
          <w:rFonts w:ascii="Cambria" w:hAnsi="Cambria" w:hint="default"/>
          <w:b/>
          <w:sz w:val="24"/>
        </w:rPr>
      </w:pPr>
      <w:r w:rsidRPr="001A31AA">
        <w:rPr>
          <w:rFonts w:ascii="Cambria" w:hAnsi="Cambria" w:hint="default"/>
        </w:rPr>
        <w:t xml:space="preserve">                                                                                     </w:t>
      </w:r>
      <w:r w:rsidRPr="001A31AA">
        <w:rPr>
          <w:rFonts w:ascii="Cambria" w:hAnsi="Cambria" w:hint="default"/>
        </w:rPr>
        <w:tab/>
        <w:t xml:space="preserve">    </w:t>
      </w:r>
      <w:r w:rsidRPr="001A31AA">
        <w:rPr>
          <w:rFonts w:ascii="Cambria" w:hAnsi="Cambria" w:hint="default"/>
        </w:rPr>
        <w:tab/>
      </w:r>
      <w:r w:rsidRPr="001A31AA">
        <w:rPr>
          <w:rFonts w:ascii="Cambria" w:hAnsi="Cambria" w:hint="default"/>
        </w:rPr>
        <w:tab/>
        <w:t xml:space="preserve">        </w:t>
      </w:r>
      <w:r w:rsidRPr="001A31AA">
        <w:rPr>
          <w:rFonts w:ascii="Cambria" w:hAnsi="Cambria" w:hint="default"/>
          <w:b/>
          <w:sz w:val="24"/>
        </w:rPr>
        <w:t>ZATWIERDZAM</w:t>
      </w:r>
    </w:p>
    <w:p w:rsidR="00EF70BB" w:rsidRDefault="00EF70BB" w:rsidP="00EF70BB">
      <w:pPr>
        <w:pStyle w:val="pkt"/>
        <w:spacing w:before="0" w:after="0" w:line="240" w:lineRule="auto"/>
        <w:jc w:val="center"/>
        <w:rPr>
          <w:rFonts w:ascii="Cambria" w:hAnsi="Cambria" w:hint="default"/>
          <w:b/>
          <w:sz w:val="24"/>
        </w:rPr>
      </w:pPr>
    </w:p>
    <w:p w:rsidR="00EF70BB" w:rsidRDefault="00EF70BB" w:rsidP="00EF70BB">
      <w:pPr>
        <w:pStyle w:val="pkt"/>
        <w:spacing w:before="0" w:after="0" w:line="240" w:lineRule="auto"/>
        <w:jc w:val="center"/>
        <w:rPr>
          <w:rFonts w:ascii="Cambria" w:hAnsi="Cambria" w:hint="default"/>
          <w:b/>
          <w:sz w:val="24"/>
        </w:rPr>
      </w:pPr>
    </w:p>
    <w:p w:rsidR="00EF70BB" w:rsidRPr="001A31AA" w:rsidRDefault="00EF70BB" w:rsidP="00EF70BB">
      <w:pPr>
        <w:pStyle w:val="pkt"/>
        <w:spacing w:before="0" w:after="0" w:line="240" w:lineRule="auto"/>
        <w:jc w:val="center"/>
        <w:rPr>
          <w:rFonts w:ascii="Cambria" w:hAnsi="Cambria" w:hint="default"/>
          <w:b/>
          <w:sz w:val="24"/>
        </w:rPr>
      </w:pPr>
    </w:p>
    <w:p w:rsidR="00EF70BB" w:rsidRPr="001A31AA" w:rsidRDefault="00EF70BB" w:rsidP="00EF70BB">
      <w:pPr>
        <w:pStyle w:val="pkt"/>
        <w:spacing w:before="0" w:after="0" w:line="240" w:lineRule="auto"/>
        <w:rPr>
          <w:rFonts w:ascii="Cambria" w:hAnsi="Cambria" w:hint="default"/>
          <w:b/>
          <w:sz w:val="24"/>
        </w:rPr>
      </w:pPr>
      <w:r w:rsidRPr="001A31AA">
        <w:rPr>
          <w:rFonts w:ascii="Cambria" w:hAnsi="Cambria" w:hint="default"/>
          <w:b/>
          <w:sz w:val="24"/>
        </w:rPr>
        <w:t xml:space="preserve">                                                                                                      </w:t>
      </w:r>
      <w:r w:rsidRPr="001A31AA">
        <w:rPr>
          <w:rFonts w:ascii="Cambria" w:hAnsi="Cambria" w:hint="default"/>
          <w:b/>
          <w:sz w:val="24"/>
        </w:rPr>
        <w:tab/>
      </w:r>
      <w:r w:rsidRPr="001A31AA">
        <w:rPr>
          <w:rFonts w:ascii="Cambria" w:hAnsi="Cambria" w:hint="default"/>
          <w:b/>
          <w:sz w:val="24"/>
        </w:rPr>
        <w:tab/>
        <w:t xml:space="preserve">Wójt Gminy Barciany     </w:t>
      </w:r>
    </w:p>
    <w:p w:rsidR="00EF70BB" w:rsidRPr="001A31AA" w:rsidRDefault="00EF70BB" w:rsidP="00EF70BB">
      <w:pPr>
        <w:pStyle w:val="Tekstpodstawowy"/>
        <w:rPr>
          <w:rFonts w:ascii="Cambria" w:hAnsi="Cambria"/>
        </w:rPr>
      </w:pPr>
      <w:r w:rsidRPr="001A31AA">
        <w:rPr>
          <w:rFonts w:ascii="Cambria" w:hAnsi="Cambria"/>
          <w:i/>
        </w:rPr>
        <w:t xml:space="preserve"> Barciany, d</w:t>
      </w:r>
      <w:r w:rsidR="00165F15">
        <w:rPr>
          <w:rFonts w:ascii="Cambria" w:hAnsi="Cambria"/>
          <w:i/>
        </w:rPr>
        <w:t>nia 15</w:t>
      </w:r>
      <w:r w:rsidRPr="001A31AA">
        <w:rPr>
          <w:rFonts w:ascii="Cambria" w:hAnsi="Cambria"/>
          <w:i/>
          <w:color w:val="FF0000"/>
          <w:lang w:val="pl-PL"/>
        </w:rPr>
        <w:t xml:space="preserve"> </w:t>
      </w:r>
      <w:r>
        <w:rPr>
          <w:rFonts w:ascii="Cambria" w:hAnsi="Cambria"/>
          <w:i/>
          <w:lang w:val="pl-PL"/>
        </w:rPr>
        <w:t>grudnia</w:t>
      </w:r>
      <w:r w:rsidRPr="0069458C">
        <w:rPr>
          <w:rFonts w:ascii="Cambria" w:hAnsi="Cambria"/>
          <w:i/>
        </w:rPr>
        <w:t xml:space="preserve"> 2016r.</w:t>
      </w:r>
      <w:r w:rsidRPr="001A31AA">
        <w:rPr>
          <w:rFonts w:ascii="Cambria" w:hAnsi="Cambria"/>
          <w:i/>
        </w:rPr>
        <w:t xml:space="preserve">                                           </w:t>
      </w:r>
      <w:r w:rsidRPr="001A31AA">
        <w:rPr>
          <w:rFonts w:ascii="Cambria" w:hAnsi="Cambria"/>
          <w:i/>
        </w:rPr>
        <w:tab/>
        <w:t xml:space="preserve">  </w:t>
      </w:r>
      <w:r>
        <w:rPr>
          <w:rFonts w:ascii="Cambria" w:hAnsi="Cambria"/>
          <w:i/>
          <w:lang w:val="pl-PL"/>
        </w:rPr>
        <w:t xml:space="preserve">   </w:t>
      </w:r>
      <w:r w:rsidRPr="001A31AA">
        <w:rPr>
          <w:rFonts w:ascii="Cambria" w:hAnsi="Cambria"/>
          <w:i/>
        </w:rPr>
        <w:t xml:space="preserve"> </w:t>
      </w:r>
      <w:r w:rsidRPr="001A31AA">
        <w:rPr>
          <w:rFonts w:ascii="Cambria" w:hAnsi="Cambria"/>
        </w:rPr>
        <w:t>Ryszard Kozyra</w:t>
      </w:r>
    </w:p>
    <w:p w:rsidR="00EF70BB" w:rsidRDefault="00EF70BB" w:rsidP="00EF70BB">
      <w:pPr>
        <w:rPr>
          <w:rFonts w:ascii="Arial" w:eastAsia="Times New Roman" w:hAnsi="Arial" w:cs="Arial"/>
          <w:b/>
          <w:i/>
          <w:color w:val="FF0000"/>
          <w:sz w:val="20"/>
          <w:szCs w:val="20"/>
          <w:lang w:eastAsia="pl-PL"/>
        </w:rPr>
      </w:pPr>
      <w:r>
        <w:rPr>
          <w:rFonts w:ascii="Arial" w:eastAsia="Times New Roman" w:hAnsi="Arial" w:cs="Arial"/>
          <w:b/>
          <w:i/>
          <w:color w:val="FF0000"/>
          <w:sz w:val="20"/>
          <w:szCs w:val="20"/>
          <w:lang w:eastAsia="pl-PL"/>
        </w:rPr>
        <w:br w:type="page"/>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sz w:val="20"/>
          <w:szCs w:val="20"/>
          <w:u w:val="single"/>
          <w:lang w:eastAsia="pl-PL"/>
        </w:rPr>
      </w:pPr>
      <w:r w:rsidRPr="0069458C">
        <w:rPr>
          <w:rFonts w:ascii="Arial" w:eastAsia="Times New Roman" w:hAnsi="Arial" w:cs="Arial"/>
          <w:b/>
          <w:sz w:val="20"/>
          <w:szCs w:val="20"/>
          <w:u w:val="single"/>
          <w:lang w:eastAsia="pl-PL"/>
        </w:rPr>
        <w:lastRenderedPageBreak/>
        <w:t>Tryb udzielenia zamówienia publicznego oraz miejsca, w których zostało zamieszczone ogłoszenie o zamówieniu</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sz w:val="20"/>
          <w:szCs w:val="20"/>
          <w:lang w:eastAsia="pl-PL"/>
        </w:rPr>
      </w:pP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1.</w:t>
      </w:r>
      <w:r w:rsidRPr="0069458C">
        <w:rPr>
          <w:rFonts w:ascii="Arial" w:eastAsia="Times New Roman" w:hAnsi="Arial" w:cs="Arial"/>
          <w:sz w:val="20"/>
          <w:szCs w:val="20"/>
          <w:lang w:eastAsia="pl-PL"/>
        </w:rPr>
        <w:tab/>
        <w:t>Postępowanie o udzielanie zamówienia publicznego prowadzone jest w trybie przetargu nieograniczonego, zgodnie z przepisami ustawy z dnia  29 stycznia 2004 r. Prawo zamówień publicznych (</w:t>
      </w:r>
      <w:r w:rsidRPr="00024F7A">
        <w:rPr>
          <w:rFonts w:ascii="Arial" w:eastAsia="Times New Roman" w:hAnsi="Arial" w:cs="Arial"/>
          <w:sz w:val="20"/>
          <w:szCs w:val="20"/>
          <w:lang w:eastAsia="pl-PL"/>
        </w:rPr>
        <w:t xml:space="preserve">Dz. U. z  2015 r. poz. 2164 z </w:t>
      </w:r>
      <w:proofErr w:type="spellStart"/>
      <w:r w:rsidRPr="00024F7A">
        <w:rPr>
          <w:rFonts w:ascii="Arial" w:eastAsia="Times New Roman" w:hAnsi="Arial" w:cs="Arial"/>
          <w:sz w:val="20"/>
          <w:szCs w:val="20"/>
          <w:lang w:eastAsia="pl-PL"/>
        </w:rPr>
        <w:t>późn</w:t>
      </w:r>
      <w:proofErr w:type="spellEnd"/>
      <w:r w:rsidRPr="00024F7A">
        <w:rPr>
          <w:rFonts w:ascii="Arial" w:eastAsia="Times New Roman" w:hAnsi="Arial" w:cs="Arial"/>
          <w:sz w:val="20"/>
          <w:szCs w:val="20"/>
          <w:lang w:eastAsia="pl-PL"/>
        </w:rPr>
        <w:t>. zm</w:t>
      </w:r>
      <w:r>
        <w:rPr>
          <w:rFonts w:ascii="Arial" w:eastAsia="Times New Roman" w:hAnsi="Arial" w:cs="Arial"/>
          <w:sz w:val="20"/>
          <w:szCs w:val="20"/>
          <w:lang w:eastAsia="pl-PL"/>
        </w:rPr>
        <w:t>ianami</w:t>
      </w:r>
      <w:r w:rsidR="007862AC">
        <w:rPr>
          <w:rFonts w:ascii="Arial" w:eastAsia="Times New Roman" w:hAnsi="Arial" w:cs="Arial"/>
          <w:sz w:val="20"/>
          <w:szCs w:val="20"/>
          <w:lang w:eastAsia="pl-PL"/>
        </w:rPr>
        <w:t>), zwanej dalej "Ustawą</w:t>
      </w:r>
      <w:r w:rsidRPr="0069458C">
        <w:rPr>
          <w:rFonts w:ascii="Arial" w:eastAsia="Times New Roman" w:hAnsi="Arial" w:cs="Arial"/>
          <w:sz w:val="20"/>
          <w:szCs w:val="20"/>
          <w:lang w:eastAsia="pl-PL"/>
        </w:rPr>
        <w:t>" oraz aktów wykonawczych do ustawy.</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2.</w:t>
      </w:r>
      <w:r w:rsidRPr="0069458C">
        <w:rPr>
          <w:rFonts w:ascii="Arial" w:eastAsia="Times New Roman" w:hAnsi="Arial" w:cs="Arial"/>
          <w:sz w:val="20"/>
          <w:szCs w:val="20"/>
          <w:lang w:eastAsia="pl-PL"/>
        </w:rPr>
        <w:tab/>
        <w:t>Postępowanie o udzielenie zamówienia publicznego prowadzone jest w trybie przetargu nieograniczonego zgodnie z przepisami art. 39-46 ustawy z dnia 29 stycznia 2004 r. Prawo zamówień publicznych (tj. Dz.U. z 2015 poz. 2164 ze zm.), o wartości szacunkowej nie przekraczającej wyrażonej w złotych równowartości kwoty określonej w przepisach wydanych na podstawie art. 11 ust. 8 prawa zam. publicznych (poniżej 5 225 000 EURO)</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3.</w:t>
      </w:r>
      <w:r w:rsidRPr="0069458C">
        <w:rPr>
          <w:rFonts w:ascii="Arial" w:eastAsia="Times New Roman" w:hAnsi="Arial" w:cs="Arial"/>
          <w:sz w:val="20"/>
          <w:szCs w:val="20"/>
          <w:lang w:eastAsia="pl-PL"/>
        </w:rPr>
        <w:tab/>
        <w:t>Miejsce publikacji ogłoszenia o przetargu:</w:t>
      </w:r>
    </w:p>
    <w:p w:rsidR="00EF70BB" w:rsidRPr="0069458C" w:rsidRDefault="00EF70BB" w:rsidP="00EF70BB">
      <w:pPr>
        <w:pStyle w:val="Akapitzlist"/>
        <w:widowControl w:val="0"/>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Biuletyn Zamówień Publicznych,</w:t>
      </w:r>
    </w:p>
    <w:p w:rsidR="00EF70BB" w:rsidRPr="0069458C" w:rsidRDefault="00EF70BB" w:rsidP="00EF70BB">
      <w:pPr>
        <w:pStyle w:val="Akapitzlist"/>
        <w:widowControl w:val="0"/>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 xml:space="preserve">strona internetowa </w:t>
      </w:r>
      <w:r w:rsidR="007862AC">
        <w:rPr>
          <w:rFonts w:ascii="Arial" w:eastAsia="Times New Roman" w:hAnsi="Arial" w:cs="Arial"/>
          <w:sz w:val="20"/>
          <w:szCs w:val="20"/>
          <w:lang w:eastAsia="pl-PL"/>
        </w:rPr>
        <w:t xml:space="preserve">BIP </w:t>
      </w:r>
      <w:r w:rsidRPr="0069458C">
        <w:rPr>
          <w:rFonts w:ascii="Arial" w:eastAsia="Times New Roman" w:hAnsi="Arial" w:cs="Arial"/>
          <w:sz w:val="20"/>
          <w:szCs w:val="20"/>
          <w:lang w:eastAsia="pl-PL"/>
        </w:rPr>
        <w:t xml:space="preserve">Zamawiającego </w:t>
      </w:r>
      <w:hyperlink r:id="rId7" w:history="1">
        <w:r w:rsidR="007862AC" w:rsidRPr="004C3DD1">
          <w:rPr>
            <w:rStyle w:val="Hipercze"/>
            <w:rFonts w:ascii="Arial" w:eastAsia="Times New Roman" w:hAnsi="Arial" w:cs="Arial"/>
            <w:sz w:val="20"/>
            <w:szCs w:val="20"/>
            <w:lang w:eastAsia="pl-PL"/>
          </w:rPr>
          <w:t>www.bip.barciany.pl</w:t>
        </w:r>
      </w:hyperlink>
      <w:r>
        <w:rPr>
          <w:rFonts w:ascii="Arial" w:eastAsia="Times New Roman" w:hAnsi="Arial" w:cs="Arial"/>
          <w:sz w:val="20"/>
          <w:szCs w:val="20"/>
          <w:lang w:eastAsia="pl-PL"/>
        </w:rPr>
        <w:t xml:space="preserve"> </w:t>
      </w:r>
    </w:p>
    <w:p w:rsidR="00EF70BB" w:rsidRPr="0069458C" w:rsidRDefault="00EF70BB" w:rsidP="00EF70BB">
      <w:pPr>
        <w:pStyle w:val="Akapitzlist"/>
        <w:widowControl w:val="0"/>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tablica ogłoszeń w miejscu publicznie dostępnym w siedzibie Zamawiającego.</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color w:val="FF0000"/>
          <w:sz w:val="20"/>
          <w:szCs w:val="20"/>
          <w:lang w:eastAsia="pl-PL"/>
        </w:rPr>
      </w:pP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sz w:val="20"/>
          <w:szCs w:val="20"/>
          <w:lang w:eastAsia="pl-PL"/>
        </w:rPr>
      </w:pPr>
      <w:r w:rsidRPr="0069458C">
        <w:rPr>
          <w:rFonts w:ascii="Arial" w:eastAsia="Times New Roman" w:hAnsi="Arial" w:cs="Arial"/>
          <w:b/>
          <w:sz w:val="20"/>
          <w:szCs w:val="20"/>
          <w:lang w:eastAsia="pl-PL"/>
        </w:rPr>
        <w:t>Dodatkowe wyjaśnienia</w:t>
      </w:r>
    </w:p>
    <w:p w:rsidR="00EF70BB"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Ilekroć w dokumencie używa się skrót „SIWZ” należy rozumieć specyfikację istotnych warunków zamówienia. Specyfikacja wraz z załącznikami stanowi dokument, który obowiązuje wykonawców i zamawiającego podczas całego postępowania przetargowego.</w:t>
      </w:r>
    </w:p>
    <w:p w:rsidR="00EF70BB" w:rsidRPr="0079445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79445C">
        <w:rPr>
          <w:rFonts w:ascii="Arial" w:eastAsia="Times New Roman" w:hAnsi="Arial" w:cs="Arial"/>
          <w:bCs/>
          <w:sz w:val="20"/>
          <w:szCs w:val="20"/>
          <w:lang w:eastAsia="pl-PL"/>
        </w:rPr>
        <w:t>Ilekroć w specyfikacji istotnych warunków zamówienia używa się skrótu „</w:t>
      </w:r>
      <w:proofErr w:type="spellStart"/>
      <w:r w:rsidRPr="0079445C">
        <w:rPr>
          <w:rFonts w:ascii="Arial" w:eastAsia="Times New Roman" w:hAnsi="Arial" w:cs="Arial"/>
          <w:bCs/>
          <w:sz w:val="20"/>
          <w:szCs w:val="20"/>
          <w:lang w:eastAsia="pl-PL"/>
        </w:rPr>
        <w:t>pzp</w:t>
      </w:r>
      <w:proofErr w:type="spellEnd"/>
      <w:r w:rsidRPr="0079445C">
        <w:rPr>
          <w:rFonts w:ascii="Arial" w:eastAsia="Times New Roman" w:hAnsi="Arial" w:cs="Arial"/>
          <w:bCs/>
          <w:sz w:val="20"/>
          <w:szCs w:val="20"/>
          <w:lang w:eastAsia="pl-PL"/>
        </w:rPr>
        <w:t>”</w:t>
      </w:r>
      <w:r>
        <w:rPr>
          <w:rFonts w:ascii="Arial" w:eastAsia="Times New Roman" w:hAnsi="Arial" w:cs="Arial"/>
          <w:bCs/>
          <w:sz w:val="20"/>
          <w:szCs w:val="20"/>
          <w:lang w:eastAsia="pl-PL"/>
        </w:rPr>
        <w:t xml:space="preserve"> lub „Ustawa”</w:t>
      </w:r>
      <w:r w:rsidRPr="0079445C">
        <w:rPr>
          <w:rFonts w:ascii="Arial" w:eastAsia="Times New Roman" w:hAnsi="Arial" w:cs="Arial"/>
          <w:bCs/>
          <w:sz w:val="20"/>
          <w:szCs w:val="20"/>
          <w:lang w:eastAsia="pl-PL"/>
        </w:rPr>
        <w:t xml:space="preserve"> należy rozumieć ustawę Prawo zamówień publicznych z 29.01.2004 r. (tj. Dz. U. z 2015 r. poz. 2164 ze zm.),</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Ilekroć w specyfikacji istotnych warunków zamówienia zastosowane jest pojęcie „wykonawca” – należy przez to rozumieć osobę fizyczną, osobę prawną albo jednostkę organizacyjną nie posiadającą osobowości prawnej, która ubiega się o udzielenie zamówienia publicznego, złożyła ofertę lub zawarła umowę w sprawie zamówienia publicznego</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color w:val="FF0000"/>
          <w:sz w:val="20"/>
          <w:szCs w:val="20"/>
          <w:lang w:eastAsia="pl-PL"/>
        </w:rPr>
      </w:pP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sz w:val="20"/>
          <w:szCs w:val="20"/>
          <w:lang w:eastAsia="pl-PL"/>
        </w:rPr>
      </w:pPr>
      <w:r w:rsidRPr="0069458C">
        <w:rPr>
          <w:rFonts w:ascii="Arial" w:eastAsia="Times New Roman" w:hAnsi="Arial" w:cs="Arial"/>
          <w:b/>
          <w:sz w:val="20"/>
          <w:szCs w:val="20"/>
          <w:lang w:eastAsia="pl-PL"/>
        </w:rPr>
        <w:t>Informacje o źródłach dofinansowania zamówienia</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color w:val="FF0000"/>
          <w:sz w:val="20"/>
          <w:szCs w:val="20"/>
          <w:lang w:eastAsia="pl-PL"/>
        </w:rPr>
      </w:pPr>
      <w:r w:rsidRPr="0069458C">
        <w:rPr>
          <w:rFonts w:ascii="Arial" w:eastAsia="Times New Roman" w:hAnsi="Arial" w:cs="Arial"/>
          <w:sz w:val="20"/>
          <w:szCs w:val="20"/>
          <w:lang w:eastAsia="pl-PL"/>
        </w:rPr>
        <w:t>1.</w:t>
      </w:r>
      <w:r w:rsidRPr="0069458C">
        <w:rPr>
          <w:rFonts w:ascii="Arial" w:eastAsia="Times New Roman" w:hAnsi="Arial" w:cs="Arial"/>
          <w:sz w:val="20"/>
          <w:szCs w:val="20"/>
          <w:lang w:eastAsia="pl-PL"/>
        </w:rPr>
        <w:tab/>
        <w:t xml:space="preserve">Zadanie </w:t>
      </w:r>
      <w:r>
        <w:rPr>
          <w:rFonts w:ascii="Arial" w:eastAsia="Times New Roman" w:hAnsi="Arial" w:cs="Arial"/>
          <w:sz w:val="20"/>
          <w:szCs w:val="20"/>
          <w:lang w:eastAsia="pl-PL"/>
        </w:rPr>
        <w:t xml:space="preserve">jest </w:t>
      </w:r>
      <w:r w:rsidRPr="0069458C">
        <w:rPr>
          <w:rFonts w:ascii="Arial" w:eastAsia="Times New Roman" w:hAnsi="Arial" w:cs="Arial"/>
          <w:sz w:val="20"/>
          <w:szCs w:val="20"/>
          <w:lang w:eastAsia="pl-PL"/>
        </w:rPr>
        <w:t xml:space="preserve">realizowane w ramach Projektu </w:t>
      </w:r>
      <w:r>
        <w:rPr>
          <w:rFonts w:ascii="Arial" w:eastAsia="Times New Roman" w:hAnsi="Arial" w:cs="Arial"/>
          <w:sz w:val="20"/>
          <w:szCs w:val="20"/>
          <w:lang w:eastAsia="pl-PL"/>
        </w:rPr>
        <w:t>„</w:t>
      </w:r>
      <w:r w:rsidRPr="00AA4F69">
        <w:rPr>
          <w:rFonts w:ascii="Arial" w:eastAsia="Times New Roman" w:hAnsi="Arial" w:cs="Arial"/>
          <w:sz w:val="20"/>
          <w:szCs w:val="20"/>
          <w:lang w:eastAsia="pl-PL"/>
        </w:rPr>
        <w:t>Termomodernizacja budynków oświatowych w Gminie Barciany, w miejscowościach Drogosze, Mołtajny, Winda</w:t>
      </w:r>
      <w:r>
        <w:rPr>
          <w:rFonts w:ascii="Arial" w:eastAsia="Times New Roman" w:hAnsi="Arial" w:cs="Arial"/>
          <w:sz w:val="20"/>
          <w:szCs w:val="20"/>
          <w:lang w:eastAsia="pl-PL"/>
        </w:rPr>
        <w:t xml:space="preserve">” </w:t>
      </w:r>
      <w:r w:rsidRPr="0069458C">
        <w:rPr>
          <w:rFonts w:ascii="Arial" w:eastAsia="Times New Roman" w:hAnsi="Arial" w:cs="Arial"/>
          <w:sz w:val="20"/>
          <w:szCs w:val="20"/>
          <w:lang w:eastAsia="pl-PL"/>
        </w:rPr>
        <w:t>korzysta z dofinansowania pochodzącego z Islandii, Liechtensteinu i Norwegii w ramach funduszy EOG oraz NMF. Celem projektu jest poprawa efektywności energetycznej budynków użyteczności publicznej na terenie Gminy Barciany.</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2.</w:t>
      </w:r>
      <w:r w:rsidRPr="0069458C">
        <w:rPr>
          <w:rFonts w:ascii="Arial" w:eastAsia="Times New Roman" w:hAnsi="Arial" w:cs="Arial"/>
          <w:sz w:val="20"/>
          <w:szCs w:val="20"/>
          <w:lang w:eastAsia="pl-PL"/>
        </w:rPr>
        <w:tab/>
        <w:t>Poprzez fundusze EOG i fundusze norweskie, Islandia, Liechtenstein i Norwegia przyczyniają się do zmniejszania nierówności społecznych i ekonomicznych oraz wzmacniania relacji dwustronnych z państwami beneficjentami w Europie. Trzy państwa ściśle współpracują z UE na podstawie Porozumienia o Europejskim Obszarze Gospodarczym (Porozumienie EOG).</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sz w:val="20"/>
          <w:szCs w:val="20"/>
          <w:lang w:eastAsia="pl-PL"/>
        </w:rPr>
      </w:pPr>
      <w:r w:rsidRPr="0069458C">
        <w:rPr>
          <w:rFonts w:ascii="Arial" w:eastAsia="Times New Roman" w:hAnsi="Arial" w:cs="Arial"/>
          <w:sz w:val="20"/>
          <w:szCs w:val="20"/>
          <w:lang w:eastAsia="pl-PL"/>
        </w:rPr>
        <w:t xml:space="preserve">W okresie 2009–2014 wartość funduszy EOG i funduszy norweskich wynosi 1,79 miliarda euro. Norwegia zapewnia około 97% łącznego finansowania. Fundusze są dostępne dla organizacji pozarządowych, </w:t>
      </w:r>
      <w:r w:rsidRPr="0069458C">
        <w:rPr>
          <w:rFonts w:ascii="Arial" w:eastAsia="Times New Roman" w:hAnsi="Arial" w:cs="Arial"/>
          <w:sz w:val="20"/>
          <w:szCs w:val="20"/>
          <w:lang w:eastAsia="pl-PL"/>
        </w:rPr>
        <w:lastRenderedPageBreak/>
        <w:t>instytucji badawczych i szkół wyższych, sektora publicznego i sektora prywatnego w 12 nowoprzyjętych państwach członkowskich UE oraz Grecji, Portugalii i Hiszpanii. W ich ramach ma miejsce szeroka współpraca z podmiotami z państw darczyńców, a przedsięwzięcia mogą być wdrażane do 2016 r. Najważniejsze obszary wsparcia obejmują ochronę środowiska i zmiany klimatyczne, badania i stypendia, społeczeństwo obywatelskie, ochronę zdrowi</w:t>
      </w:r>
      <w:r>
        <w:rPr>
          <w:rFonts w:ascii="Arial" w:eastAsia="Times New Roman" w:hAnsi="Arial" w:cs="Arial"/>
          <w:sz w:val="20"/>
          <w:szCs w:val="20"/>
          <w:lang w:eastAsia="pl-PL"/>
        </w:rPr>
        <w:t>a</w:t>
      </w:r>
      <w:r w:rsidRPr="0069458C">
        <w:rPr>
          <w:rFonts w:ascii="Arial" w:eastAsia="Times New Roman" w:hAnsi="Arial" w:cs="Arial"/>
          <w:sz w:val="20"/>
          <w:szCs w:val="20"/>
          <w:lang w:eastAsia="pl-PL"/>
        </w:rPr>
        <w:t xml:space="preserve"> i wsparcie dla dzieci, równość płci, sprawiedliwość i dziedzictwo kulturowe.</w:t>
      </w:r>
    </w:p>
    <w:p w:rsidR="00EF70BB" w:rsidRPr="0079445C" w:rsidRDefault="00EF70BB" w:rsidP="00EF70BB">
      <w:pPr>
        <w:widowControl w:val="0"/>
        <w:autoSpaceDE w:val="0"/>
        <w:autoSpaceDN w:val="0"/>
        <w:adjustRightInd w:val="0"/>
        <w:spacing w:after="0" w:line="360" w:lineRule="auto"/>
        <w:jc w:val="both"/>
        <w:rPr>
          <w:rFonts w:ascii="Arial" w:eastAsia="Times New Roman" w:hAnsi="Arial" w:cs="Arial"/>
          <w:bCs/>
          <w:sz w:val="20"/>
          <w:szCs w:val="20"/>
          <w:lang w:eastAsia="pl-PL"/>
        </w:rPr>
      </w:pPr>
    </w:p>
    <w:p w:rsidR="00EF70BB" w:rsidRPr="0079445C" w:rsidRDefault="00EF70BB" w:rsidP="00EF70BB">
      <w:pPr>
        <w:widowControl w:val="0"/>
        <w:autoSpaceDE w:val="0"/>
        <w:autoSpaceDN w:val="0"/>
        <w:adjustRightInd w:val="0"/>
        <w:spacing w:after="0" w:line="360" w:lineRule="auto"/>
        <w:outlineLvl w:val="0"/>
        <w:rPr>
          <w:rFonts w:ascii="Arial" w:eastAsia="Times New Roman" w:hAnsi="Arial" w:cs="Arial"/>
          <w:b/>
          <w:bCs/>
          <w:sz w:val="20"/>
          <w:szCs w:val="20"/>
          <w:lang w:eastAsia="pl-PL"/>
        </w:rPr>
      </w:pPr>
      <w:r w:rsidRPr="0079445C">
        <w:rPr>
          <w:rFonts w:ascii="Arial" w:eastAsia="Times New Roman" w:hAnsi="Arial" w:cs="Arial"/>
          <w:b/>
          <w:bCs/>
          <w:sz w:val="20"/>
          <w:szCs w:val="20"/>
          <w:u w:val="single"/>
          <w:lang w:eastAsia="pl-PL"/>
        </w:rPr>
        <w:t xml:space="preserve">ROZDZIAŁ – </w:t>
      </w:r>
      <w:r>
        <w:rPr>
          <w:rFonts w:ascii="Arial" w:eastAsia="Times New Roman" w:hAnsi="Arial" w:cs="Arial"/>
          <w:b/>
          <w:bCs/>
          <w:sz w:val="20"/>
          <w:szCs w:val="20"/>
          <w:u w:val="single"/>
          <w:lang w:eastAsia="pl-PL"/>
        </w:rPr>
        <w:t>I</w:t>
      </w:r>
      <w:r w:rsidRPr="0079445C">
        <w:rPr>
          <w:rFonts w:ascii="Arial" w:eastAsia="Times New Roman" w:hAnsi="Arial" w:cs="Arial"/>
          <w:b/>
          <w:bCs/>
          <w:sz w:val="20"/>
          <w:szCs w:val="20"/>
          <w:u w:val="single"/>
          <w:lang w:eastAsia="pl-PL"/>
        </w:rPr>
        <w:t xml:space="preserve"> Opis przedmiotu zamówienia</w:t>
      </w:r>
    </w:p>
    <w:p w:rsidR="00EF70BB" w:rsidRPr="00562779" w:rsidRDefault="00EF70BB" w:rsidP="00EF70BB">
      <w:pPr>
        <w:pStyle w:val="Akapitzlist"/>
        <w:widowControl w:val="0"/>
        <w:numPr>
          <w:ilvl w:val="1"/>
          <w:numId w:val="19"/>
        </w:numPr>
        <w:autoSpaceDE w:val="0"/>
        <w:autoSpaceDN w:val="0"/>
        <w:adjustRightInd w:val="0"/>
        <w:spacing w:after="0" w:line="360" w:lineRule="auto"/>
        <w:jc w:val="both"/>
        <w:outlineLvl w:val="0"/>
        <w:rPr>
          <w:rFonts w:ascii="Arial" w:eastAsia="Times New Roman" w:hAnsi="Arial" w:cs="Arial"/>
          <w:b/>
          <w:bCs/>
          <w:sz w:val="20"/>
          <w:szCs w:val="20"/>
          <w:lang w:eastAsia="pl-PL"/>
        </w:rPr>
      </w:pPr>
      <w:r w:rsidRPr="00562779">
        <w:rPr>
          <w:rFonts w:ascii="Arial" w:eastAsia="Times New Roman" w:hAnsi="Arial" w:cs="Arial"/>
          <w:bCs/>
          <w:sz w:val="20"/>
          <w:szCs w:val="20"/>
          <w:lang w:eastAsia="pl-PL"/>
        </w:rPr>
        <w:t xml:space="preserve"> Przedmiotem zamówienia jest wykonanie w systemie </w:t>
      </w:r>
      <w:r w:rsidRPr="006E79DA">
        <w:rPr>
          <w:rFonts w:ascii="Arial" w:eastAsia="Times New Roman" w:hAnsi="Arial" w:cs="Arial"/>
          <w:bCs/>
          <w:sz w:val="20"/>
          <w:szCs w:val="20"/>
          <w:lang w:eastAsia="pl-PL"/>
        </w:rPr>
        <w:t>zaprojektuj i wybuduj</w:t>
      </w:r>
      <w:r w:rsidRPr="00562779">
        <w:rPr>
          <w:rFonts w:ascii="Arial" w:eastAsia="Times New Roman" w:hAnsi="Arial" w:cs="Arial"/>
          <w:bCs/>
          <w:sz w:val="20"/>
          <w:szCs w:val="20"/>
          <w:lang w:eastAsia="pl-PL"/>
        </w:rPr>
        <w:t xml:space="preserve"> zadania pn.                      </w:t>
      </w:r>
      <w:r w:rsidRPr="00D06CA5">
        <w:rPr>
          <w:rFonts w:ascii="Arial" w:eastAsia="Times New Roman" w:hAnsi="Arial" w:cs="Arial"/>
          <w:b/>
          <w:bCs/>
          <w:sz w:val="20"/>
          <w:szCs w:val="20"/>
          <w:lang w:eastAsia="pl-PL"/>
        </w:rPr>
        <w:t>”</w:t>
      </w:r>
      <w:r w:rsidRPr="00D06CA5">
        <w:t xml:space="preserve"> </w:t>
      </w:r>
      <w:r w:rsidRPr="00D06CA5">
        <w:rPr>
          <w:rFonts w:ascii="Arial" w:eastAsia="Times New Roman" w:hAnsi="Arial" w:cs="Arial"/>
          <w:b/>
          <w:bCs/>
          <w:sz w:val="20"/>
          <w:szCs w:val="20"/>
          <w:lang w:eastAsia="pl-PL"/>
        </w:rPr>
        <w:t xml:space="preserve">Poprawa efektywności  energetycznej budynku Urzędu Gminy Barciany z wykorzystaniem systemu fotowoltaicznego o mocy 29 </w:t>
      </w:r>
      <w:proofErr w:type="spellStart"/>
      <w:r w:rsidRPr="00D06CA5">
        <w:rPr>
          <w:rFonts w:ascii="Arial" w:eastAsia="Times New Roman" w:hAnsi="Arial" w:cs="Arial"/>
          <w:b/>
          <w:bCs/>
          <w:sz w:val="20"/>
          <w:szCs w:val="20"/>
          <w:lang w:eastAsia="pl-PL"/>
        </w:rPr>
        <w:t>kWp</w:t>
      </w:r>
      <w:proofErr w:type="spellEnd"/>
      <w:r w:rsidRPr="00D06CA5">
        <w:rPr>
          <w:rFonts w:ascii="Arial" w:eastAsia="Times New Roman" w:hAnsi="Arial" w:cs="Arial"/>
          <w:b/>
          <w:bCs/>
          <w:sz w:val="20"/>
          <w:szCs w:val="20"/>
          <w:lang w:eastAsia="pl-PL"/>
        </w:rPr>
        <w:t>”.</w:t>
      </w:r>
    </w:p>
    <w:p w:rsidR="00EF70BB" w:rsidRPr="006E79DA" w:rsidRDefault="00EF70BB" w:rsidP="00EF70BB">
      <w:pPr>
        <w:pStyle w:val="Akapitzlist"/>
        <w:widowControl w:val="0"/>
        <w:numPr>
          <w:ilvl w:val="1"/>
          <w:numId w:val="19"/>
        </w:numPr>
        <w:autoSpaceDE w:val="0"/>
        <w:autoSpaceDN w:val="0"/>
        <w:adjustRightInd w:val="0"/>
        <w:spacing w:after="0" w:line="360" w:lineRule="auto"/>
        <w:jc w:val="both"/>
        <w:outlineLvl w:val="0"/>
        <w:rPr>
          <w:rFonts w:ascii="Arial" w:eastAsia="Times New Roman" w:hAnsi="Arial" w:cs="Arial"/>
          <w:sz w:val="20"/>
          <w:szCs w:val="20"/>
          <w:lang w:eastAsia="ar-SA"/>
        </w:rPr>
      </w:pPr>
      <w:r w:rsidRPr="006E79DA">
        <w:rPr>
          <w:rFonts w:ascii="Arial" w:eastAsia="Times New Roman" w:hAnsi="Arial" w:cs="Arial"/>
          <w:sz w:val="20"/>
          <w:szCs w:val="20"/>
          <w:lang w:eastAsia="ar-SA"/>
        </w:rPr>
        <w:t xml:space="preserve">Przedmiot zamówienia obejmuje: </w:t>
      </w:r>
    </w:p>
    <w:p w:rsidR="00EF70BB" w:rsidRPr="0069458C" w:rsidRDefault="00EF70BB" w:rsidP="00EF70BB">
      <w:pPr>
        <w:pStyle w:val="Akapitzlist"/>
        <w:widowControl w:val="0"/>
        <w:autoSpaceDE w:val="0"/>
        <w:autoSpaceDN w:val="0"/>
        <w:adjustRightInd w:val="0"/>
        <w:spacing w:after="0" w:line="360" w:lineRule="auto"/>
        <w:ind w:left="360"/>
        <w:jc w:val="both"/>
        <w:outlineLvl w:val="0"/>
        <w:rPr>
          <w:rFonts w:ascii="Arial" w:eastAsia="Times New Roman" w:hAnsi="Arial" w:cs="Arial"/>
          <w:color w:val="FF0000"/>
          <w:sz w:val="20"/>
          <w:szCs w:val="20"/>
          <w:lang w:eastAsia="ar-SA"/>
        </w:rPr>
      </w:pPr>
    </w:p>
    <w:p w:rsidR="00EF70BB" w:rsidRPr="00D06CA5" w:rsidRDefault="00EF70BB" w:rsidP="00EF70BB">
      <w:pPr>
        <w:pStyle w:val="Akapitzlist"/>
        <w:widowControl w:val="0"/>
        <w:autoSpaceDE w:val="0"/>
        <w:autoSpaceDN w:val="0"/>
        <w:adjustRightInd w:val="0"/>
        <w:spacing w:after="0" w:line="360" w:lineRule="auto"/>
        <w:ind w:left="360"/>
        <w:jc w:val="both"/>
        <w:outlineLvl w:val="0"/>
        <w:rPr>
          <w:rFonts w:ascii="Arial" w:eastAsia="Times New Roman" w:hAnsi="Arial" w:cs="Arial"/>
          <w:b/>
          <w:bCs/>
          <w:sz w:val="20"/>
          <w:szCs w:val="20"/>
          <w:u w:val="single"/>
          <w:lang w:eastAsia="ar-SA"/>
        </w:rPr>
      </w:pPr>
      <w:r w:rsidRPr="00D06CA5">
        <w:rPr>
          <w:rFonts w:ascii="Arial" w:eastAsia="Times New Roman" w:hAnsi="Arial" w:cs="Arial"/>
          <w:b/>
          <w:sz w:val="20"/>
          <w:szCs w:val="20"/>
          <w:lang w:eastAsia="ar-SA"/>
        </w:rPr>
        <w:t>Na przedmiot zamówienia składają się następujące elementy:</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1. ETAP 1:</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o</w:t>
      </w:r>
      <w:r w:rsidRPr="00D06CA5">
        <w:rPr>
          <w:rFonts w:ascii="Arial" w:eastAsia="Times New Roman" w:hAnsi="Arial" w:cs="Arial"/>
          <w:sz w:val="20"/>
          <w:szCs w:val="20"/>
          <w:lang w:eastAsia="ar-SA"/>
        </w:rPr>
        <w:tab/>
        <w:t>Sporządzenie kompleksowej wielobranżowej dokumentacji technicznej (wykonawczej)</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2. ETAP 2:</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o</w:t>
      </w:r>
      <w:r w:rsidRPr="00D06CA5">
        <w:rPr>
          <w:rFonts w:ascii="Arial" w:eastAsia="Times New Roman" w:hAnsi="Arial" w:cs="Arial"/>
          <w:sz w:val="20"/>
          <w:szCs w:val="20"/>
          <w:lang w:eastAsia="ar-SA"/>
        </w:rPr>
        <w:tab/>
        <w:t xml:space="preserve">Kompleksowe wykonanie robót instalacyjno-budowlanych w zakresie: </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a)</w:t>
      </w:r>
      <w:r w:rsidRPr="00D06CA5">
        <w:rPr>
          <w:rFonts w:ascii="Arial" w:eastAsia="Times New Roman" w:hAnsi="Arial" w:cs="Arial"/>
          <w:sz w:val="20"/>
          <w:szCs w:val="20"/>
          <w:lang w:eastAsia="ar-SA"/>
        </w:rPr>
        <w:tab/>
        <w:t xml:space="preserve">Budowa kompletnej instalacji fotowoltaicznej o mocy znamionowej minimum 29 </w:t>
      </w:r>
      <w:proofErr w:type="spellStart"/>
      <w:r w:rsidRPr="00D06CA5">
        <w:rPr>
          <w:rFonts w:ascii="Arial" w:eastAsia="Times New Roman" w:hAnsi="Arial" w:cs="Arial"/>
          <w:sz w:val="20"/>
          <w:szCs w:val="20"/>
          <w:lang w:eastAsia="ar-SA"/>
        </w:rPr>
        <w:t>kWp</w:t>
      </w:r>
      <w:proofErr w:type="spellEnd"/>
      <w:r w:rsidRPr="00D06CA5">
        <w:rPr>
          <w:rFonts w:ascii="Arial" w:eastAsia="Times New Roman" w:hAnsi="Arial" w:cs="Arial"/>
          <w:sz w:val="20"/>
          <w:szCs w:val="20"/>
          <w:lang w:eastAsia="ar-SA"/>
        </w:rPr>
        <w:t xml:space="preserve"> </w:t>
      </w:r>
      <w:r>
        <w:rPr>
          <w:rFonts w:ascii="Arial" w:eastAsia="Times New Roman" w:hAnsi="Arial" w:cs="Arial"/>
          <w:sz w:val="20"/>
          <w:szCs w:val="20"/>
          <w:lang w:eastAsia="ar-SA"/>
        </w:rPr>
        <w:t>w obrębie przylegającej do budynku Urzędu</w:t>
      </w:r>
      <w:r w:rsidRPr="00D06CA5">
        <w:rPr>
          <w:rFonts w:ascii="Arial" w:eastAsia="Times New Roman" w:hAnsi="Arial" w:cs="Arial"/>
          <w:sz w:val="20"/>
          <w:szCs w:val="20"/>
          <w:lang w:eastAsia="ar-SA"/>
        </w:rPr>
        <w:t xml:space="preserve"> działki nr 223/20</w:t>
      </w:r>
      <w:r>
        <w:rPr>
          <w:rFonts w:ascii="Arial" w:eastAsia="Times New Roman" w:hAnsi="Arial" w:cs="Arial"/>
          <w:sz w:val="20"/>
          <w:szCs w:val="20"/>
          <w:lang w:eastAsia="ar-SA"/>
        </w:rPr>
        <w:t xml:space="preserve"> wraz z instalacją </w:t>
      </w:r>
      <w:proofErr w:type="spellStart"/>
      <w:r>
        <w:rPr>
          <w:rFonts w:ascii="Arial" w:eastAsia="Times New Roman" w:hAnsi="Arial" w:cs="Arial"/>
          <w:sz w:val="20"/>
          <w:szCs w:val="20"/>
          <w:lang w:eastAsia="ar-SA"/>
        </w:rPr>
        <w:t>przesyłu</w:t>
      </w:r>
      <w:proofErr w:type="spellEnd"/>
      <w:r>
        <w:rPr>
          <w:rFonts w:ascii="Arial" w:eastAsia="Times New Roman" w:hAnsi="Arial" w:cs="Arial"/>
          <w:sz w:val="20"/>
          <w:szCs w:val="20"/>
          <w:lang w:eastAsia="ar-SA"/>
        </w:rPr>
        <w:t>/przyłączenia</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b)</w:t>
      </w:r>
      <w:r w:rsidRPr="00D06CA5">
        <w:rPr>
          <w:rFonts w:ascii="Arial" w:eastAsia="Times New Roman" w:hAnsi="Arial" w:cs="Arial"/>
          <w:sz w:val="20"/>
          <w:szCs w:val="20"/>
          <w:lang w:eastAsia="ar-SA"/>
        </w:rPr>
        <w:tab/>
        <w:t>Budowa</w:t>
      </w:r>
      <w:r>
        <w:rPr>
          <w:rFonts w:ascii="Arial" w:eastAsia="Times New Roman" w:hAnsi="Arial" w:cs="Arial"/>
          <w:sz w:val="20"/>
          <w:szCs w:val="20"/>
          <w:lang w:eastAsia="ar-SA"/>
        </w:rPr>
        <w:t xml:space="preserve"> kompleksowej</w:t>
      </w:r>
      <w:r w:rsidRPr="00D06CA5">
        <w:rPr>
          <w:rFonts w:ascii="Arial" w:eastAsia="Times New Roman" w:hAnsi="Arial" w:cs="Arial"/>
          <w:sz w:val="20"/>
          <w:szCs w:val="20"/>
          <w:lang w:eastAsia="ar-SA"/>
        </w:rPr>
        <w:t xml:space="preserve"> instalacji klimatyzacyjnej</w:t>
      </w:r>
      <w:r>
        <w:rPr>
          <w:rFonts w:ascii="Arial" w:eastAsia="Times New Roman" w:hAnsi="Arial" w:cs="Arial"/>
          <w:sz w:val="20"/>
          <w:szCs w:val="20"/>
          <w:lang w:eastAsia="ar-SA"/>
        </w:rPr>
        <w:t xml:space="preserve"> w budynku</w:t>
      </w:r>
      <w:r w:rsidRPr="00D06CA5">
        <w:rPr>
          <w:rFonts w:ascii="Arial" w:eastAsia="Times New Roman" w:hAnsi="Arial" w:cs="Arial"/>
          <w:sz w:val="20"/>
          <w:szCs w:val="20"/>
          <w:lang w:eastAsia="ar-SA"/>
        </w:rPr>
        <w:t xml:space="preserve"> – montaż nowych jednostek wewnętrznych oraz zewnętrznych wraz z orurowaniem.</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c)</w:t>
      </w:r>
      <w:r w:rsidRPr="00D06CA5">
        <w:rPr>
          <w:rFonts w:ascii="Arial" w:eastAsia="Times New Roman" w:hAnsi="Arial" w:cs="Arial"/>
          <w:sz w:val="20"/>
          <w:szCs w:val="20"/>
          <w:lang w:eastAsia="ar-SA"/>
        </w:rPr>
        <w:tab/>
        <w:t xml:space="preserve">Kompleksowa modernizacja oświetlenia- demontaż istniejących opraw wewnętrznych oraz montaż nowych, energooszczędnych opraw typu LED. </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d)</w:t>
      </w:r>
      <w:r w:rsidRPr="00D06CA5">
        <w:rPr>
          <w:rFonts w:ascii="Arial" w:eastAsia="Times New Roman" w:hAnsi="Arial" w:cs="Arial"/>
          <w:sz w:val="20"/>
          <w:szCs w:val="20"/>
          <w:lang w:eastAsia="ar-SA"/>
        </w:rPr>
        <w:tab/>
        <w:t xml:space="preserve"> Roboty dociepleniowe: </w:t>
      </w:r>
    </w:p>
    <w:p w:rsidR="00EF70BB" w:rsidRPr="00D06CA5"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docieplenie wełną mineralną 20 cm grubości stropu na poddaszu budynku.</w:t>
      </w:r>
    </w:p>
    <w:p w:rsidR="00EF70BB" w:rsidRDefault="00EF70BB" w:rsidP="00EF70BB">
      <w:pPr>
        <w:suppressAutoHyphens/>
        <w:spacing w:after="0" w:line="360" w:lineRule="auto"/>
        <w:ind w:left="851" w:hanging="284"/>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wymiana istniejącej stolarki okiennej połaciowej na 3 szt. okien PCV (dach budynku).</w:t>
      </w:r>
    </w:p>
    <w:p w:rsidR="00EF70BB" w:rsidRPr="00D06CA5" w:rsidRDefault="00EF70BB" w:rsidP="00EF70BB">
      <w:pPr>
        <w:suppressAutoHyphens/>
        <w:spacing w:after="0" w:line="360" w:lineRule="auto"/>
        <w:jc w:val="both"/>
        <w:rPr>
          <w:rFonts w:ascii="Arial" w:eastAsia="Times New Roman" w:hAnsi="Arial" w:cs="Arial"/>
          <w:b/>
          <w:sz w:val="20"/>
          <w:szCs w:val="20"/>
          <w:lang w:eastAsia="ar-SA"/>
        </w:rPr>
      </w:pPr>
      <w:r w:rsidRPr="00D06CA5">
        <w:rPr>
          <w:rFonts w:ascii="Arial" w:eastAsia="Times New Roman" w:hAnsi="Arial" w:cs="Arial"/>
          <w:b/>
          <w:sz w:val="20"/>
          <w:szCs w:val="20"/>
          <w:lang w:eastAsia="ar-SA"/>
        </w:rPr>
        <w:t>ETAP 1</w:t>
      </w:r>
    </w:p>
    <w:p w:rsidR="00EF70BB" w:rsidRPr="00D06CA5" w:rsidRDefault="00EF70BB" w:rsidP="00EF70BB">
      <w:pPr>
        <w:suppressAutoHyphens/>
        <w:spacing w:after="0" w:line="360" w:lineRule="auto"/>
        <w:jc w:val="both"/>
        <w:rPr>
          <w:rFonts w:ascii="Arial" w:eastAsia="Times New Roman" w:hAnsi="Arial" w:cs="Arial"/>
          <w:b/>
          <w:sz w:val="20"/>
          <w:szCs w:val="20"/>
          <w:lang w:eastAsia="ar-SA"/>
        </w:rPr>
      </w:pPr>
      <w:r w:rsidRPr="00D06CA5">
        <w:rPr>
          <w:rFonts w:ascii="Arial" w:eastAsia="Times New Roman" w:hAnsi="Arial" w:cs="Arial"/>
          <w:b/>
          <w:sz w:val="20"/>
          <w:szCs w:val="20"/>
          <w:lang w:eastAsia="ar-SA"/>
        </w:rPr>
        <w:t>Opracowanie wielobranżowej dokumentacji technicznej obejmującej:</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1. Wielobranżowy projekt wykonawczy w zakresie:</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 xml:space="preserve">- projekt zagospodarowania terenu (lokalizacja </w:t>
      </w:r>
      <w:proofErr w:type="spellStart"/>
      <w:r w:rsidRPr="00D06CA5">
        <w:rPr>
          <w:rFonts w:ascii="Arial" w:eastAsia="Times New Roman" w:hAnsi="Arial" w:cs="Arial"/>
          <w:sz w:val="20"/>
          <w:szCs w:val="20"/>
          <w:lang w:eastAsia="ar-SA"/>
        </w:rPr>
        <w:t>fotowoltaiki</w:t>
      </w:r>
      <w:proofErr w:type="spellEnd"/>
      <w:r w:rsidRPr="00D06CA5">
        <w:rPr>
          <w:rFonts w:ascii="Arial" w:eastAsia="Times New Roman" w:hAnsi="Arial" w:cs="Arial"/>
          <w:sz w:val="20"/>
          <w:szCs w:val="20"/>
          <w:lang w:eastAsia="ar-SA"/>
        </w:rPr>
        <w:t>)</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 projekty branżowe:</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o</w:t>
      </w:r>
      <w:r w:rsidRPr="00D06CA5">
        <w:rPr>
          <w:rFonts w:ascii="Arial" w:eastAsia="Times New Roman" w:hAnsi="Arial" w:cs="Arial"/>
          <w:sz w:val="20"/>
          <w:szCs w:val="20"/>
          <w:lang w:eastAsia="ar-SA"/>
        </w:rPr>
        <w:tab/>
        <w:t>projekt robót elektrycznych wymiany oświetlenia wewnętrznego</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o</w:t>
      </w:r>
      <w:r w:rsidRPr="00D06CA5">
        <w:rPr>
          <w:rFonts w:ascii="Arial" w:eastAsia="Times New Roman" w:hAnsi="Arial" w:cs="Arial"/>
          <w:sz w:val="20"/>
          <w:szCs w:val="20"/>
          <w:lang w:eastAsia="ar-SA"/>
        </w:rPr>
        <w:tab/>
        <w:t>projekt instalacji elektrycznych oraz Aparatury Kontrolno-Pomiarowej i Automatyki</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o</w:t>
      </w:r>
      <w:r w:rsidRPr="00D06CA5">
        <w:rPr>
          <w:rFonts w:ascii="Arial" w:eastAsia="Times New Roman" w:hAnsi="Arial" w:cs="Arial"/>
          <w:sz w:val="20"/>
          <w:szCs w:val="20"/>
          <w:lang w:eastAsia="ar-SA"/>
        </w:rPr>
        <w:tab/>
        <w:t>projekt instalacji urządzeń klimatyzacji</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2. Pozostałe elementy dokumentacji:</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 xml:space="preserve"> informacja do Planu BIOZ</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 xml:space="preserve">projekty wykonawcze w pełnym zakresie wyszczególnionym wyżej w punkcie 1 (projekty uzupełniające i uszczegóławiające projekt budowlany w rozwiązaniach materiałowych, detalach </w:t>
      </w:r>
      <w:r w:rsidRPr="00D06CA5">
        <w:rPr>
          <w:rFonts w:ascii="Arial" w:eastAsia="Times New Roman" w:hAnsi="Arial" w:cs="Arial"/>
          <w:sz w:val="20"/>
          <w:szCs w:val="20"/>
          <w:lang w:eastAsia="ar-SA"/>
        </w:rPr>
        <w:lastRenderedPageBreak/>
        <w:t>architektonicznych, instalacjach, wyposażeniu technicznym oraz robotach związanych z zagospodarowaniem terenu)</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przedmiary dla robót budowlanych w pełnym zakresie określonym w projektach budowlanych i wykonawczych</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kosztorysy inwestorskie dla robót budowlanych w pełnym zakresie określonym w projektach budowlanych i wykonawczych</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specyfikacje techniczne wykonania i odbioru robót dla robót budowlanych w pełnym zakresie określonym w projektach budowlanych i wykonawczych</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dokumentacja powykonawcza</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instrukcje obsługi i eksploatacji, DTR urządzeń</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w:t>
      </w:r>
      <w:r w:rsidRPr="00D06CA5">
        <w:rPr>
          <w:rFonts w:ascii="Arial" w:eastAsia="Times New Roman" w:hAnsi="Arial" w:cs="Arial"/>
          <w:sz w:val="20"/>
          <w:szCs w:val="20"/>
          <w:lang w:eastAsia="ar-SA"/>
        </w:rPr>
        <w:tab/>
        <w:t>uzgodnienia z Wojewódzkim Konserwatorem Zabytków</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3. Uzyskanie prawomocnego zgłoszenia zamiaru budowy w zakresie niezbędnym dla realizacji inwestycji.</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p>
    <w:p w:rsidR="00EF70BB" w:rsidRPr="00D06CA5" w:rsidRDefault="00EF70BB" w:rsidP="00EF70BB">
      <w:pPr>
        <w:suppressAutoHyphens/>
        <w:spacing w:after="0" w:line="360" w:lineRule="auto"/>
        <w:jc w:val="both"/>
        <w:rPr>
          <w:rFonts w:ascii="Arial" w:eastAsia="Times New Roman" w:hAnsi="Arial" w:cs="Arial"/>
          <w:b/>
          <w:sz w:val="20"/>
          <w:szCs w:val="20"/>
          <w:lang w:eastAsia="ar-SA"/>
        </w:rPr>
      </w:pPr>
      <w:r w:rsidRPr="00D06CA5">
        <w:rPr>
          <w:rFonts w:ascii="Arial" w:eastAsia="Times New Roman" w:hAnsi="Arial" w:cs="Arial"/>
          <w:b/>
          <w:sz w:val="20"/>
          <w:szCs w:val="20"/>
          <w:lang w:eastAsia="ar-SA"/>
        </w:rPr>
        <w:t>ETAP 2</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D06CA5">
        <w:rPr>
          <w:rFonts w:ascii="Arial" w:eastAsia="Times New Roman" w:hAnsi="Arial" w:cs="Arial"/>
          <w:sz w:val="20"/>
          <w:szCs w:val="20"/>
          <w:lang w:eastAsia="ar-SA"/>
        </w:rPr>
        <w:t>Kompleksowe wykonanie robót instalacyjno-budowlanych – w pełnym zakresie, zgodnym z opracowaną oraz następnie zatwierdzoną w formie pisemnej przez Zamawiającego dokumentacją techniczną i Programem Funkcjonalno-Użytkowym.</w:t>
      </w:r>
    </w:p>
    <w:p w:rsidR="00EF70BB" w:rsidRPr="00D06CA5" w:rsidRDefault="00EF70BB" w:rsidP="00EF70BB">
      <w:pPr>
        <w:suppressAutoHyphens/>
        <w:spacing w:after="0" w:line="360" w:lineRule="auto"/>
        <w:jc w:val="both"/>
        <w:rPr>
          <w:rFonts w:ascii="Arial" w:eastAsia="Times New Roman" w:hAnsi="Arial" w:cs="Arial"/>
          <w:sz w:val="20"/>
          <w:szCs w:val="20"/>
          <w:lang w:eastAsia="ar-SA"/>
        </w:rPr>
      </w:pPr>
    </w:p>
    <w:p w:rsidR="00EF70BB" w:rsidRPr="0019033C" w:rsidRDefault="00EF70BB" w:rsidP="00EF70BB">
      <w:pPr>
        <w:suppressAutoHyphens/>
        <w:spacing w:after="0" w:line="360" w:lineRule="auto"/>
        <w:jc w:val="both"/>
        <w:rPr>
          <w:rFonts w:ascii="Arial" w:eastAsia="Times New Roman" w:hAnsi="Arial" w:cs="Arial"/>
          <w:b/>
          <w:sz w:val="20"/>
          <w:szCs w:val="20"/>
          <w:lang w:eastAsia="ar-SA"/>
        </w:rPr>
      </w:pPr>
      <w:r w:rsidRPr="0019033C">
        <w:rPr>
          <w:rFonts w:ascii="Arial" w:eastAsia="Times New Roman" w:hAnsi="Arial" w:cs="Arial"/>
          <w:b/>
          <w:sz w:val="20"/>
          <w:szCs w:val="20"/>
          <w:lang w:eastAsia="ar-SA"/>
        </w:rPr>
        <w:t xml:space="preserve">A. Budowa kompletnej instalacji fotowoltaicznej o mocy znamionowej minimum 29 </w:t>
      </w:r>
      <w:proofErr w:type="spellStart"/>
      <w:r w:rsidRPr="0019033C">
        <w:rPr>
          <w:rFonts w:ascii="Arial" w:eastAsia="Times New Roman" w:hAnsi="Arial" w:cs="Arial"/>
          <w:b/>
          <w:sz w:val="20"/>
          <w:szCs w:val="20"/>
          <w:lang w:eastAsia="ar-SA"/>
        </w:rPr>
        <w:t>kWp</w:t>
      </w:r>
      <w:proofErr w:type="spellEnd"/>
      <w:r w:rsidRPr="0019033C">
        <w:rPr>
          <w:rFonts w:ascii="Arial" w:eastAsia="Times New Roman" w:hAnsi="Arial" w:cs="Arial"/>
          <w:b/>
          <w:sz w:val="20"/>
          <w:szCs w:val="20"/>
          <w:lang w:eastAsia="ar-SA"/>
        </w:rPr>
        <w:t xml:space="preserve"> w obrębie przylegającej do niego działki nr 223/20</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19033C">
        <w:rPr>
          <w:rFonts w:ascii="Arial" w:eastAsia="Times New Roman" w:hAnsi="Arial" w:cs="Arial"/>
          <w:sz w:val="20"/>
          <w:szCs w:val="20"/>
          <w:lang w:eastAsia="ar-SA"/>
        </w:rPr>
        <w:t>Zamawiający planuje pokryć częściowo zapotrzebowanie na energię elektryczną dla budynku Urzędu Gminy w Barcianach, ul. Szkolna 3 poprzez instalację 116 szt. modułów fotowoltaicznych (monokrystalicznych) o mocy znamionowej 250 Wat/</w:t>
      </w:r>
      <w:proofErr w:type="spellStart"/>
      <w:r w:rsidRPr="0019033C">
        <w:rPr>
          <w:rFonts w:ascii="Arial" w:eastAsia="Times New Roman" w:hAnsi="Arial" w:cs="Arial"/>
          <w:sz w:val="20"/>
          <w:szCs w:val="20"/>
          <w:lang w:eastAsia="ar-SA"/>
        </w:rPr>
        <w:t>szt</w:t>
      </w:r>
      <w:proofErr w:type="spellEnd"/>
      <w:r w:rsidRPr="0019033C">
        <w:rPr>
          <w:rFonts w:ascii="Arial" w:eastAsia="Times New Roman" w:hAnsi="Arial" w:cs="Arial"/>
          <w:sz w:val="20"/>
          <w:szCs w:val="20"/>
          <w:lang w:eastAsia="ar-SA"/>
        </w:rPr>
        <w:t>,</w:t>
      </w:r>
      <w:r>
        <w:rPr>
          <w:rFonts w:ascii="Arial" w:eastAsia="Times New Roman" w:hAnsi="Arial" w:cs="Arial"/>
          <w:sz w:val="20"/>
          <w:szCs w:val="20"/>
          <w:lang w:eastAsia="ar-SA"/>
        </w:rPr>
        <w:t xml:space="preserve"> o sumarycznej mocy maksymalnej</w:t>
      </w:r>
      <w:r w:rsidRPr="0019033C">
        <w:rPr>
          <w:rFonts w:ascii="Arial" w:eastAsia="Times New Roman" w:hAnsi="Arial" w:cs="Arial"/>
          <w:sz w:val="20"/>
          <w:szCs w:val="20"/>
          <w:lang w:eastAsia="ar-SA"/>
        </w:rPr>
        <w:t xml:space="preserve"> 29 </w:t>
      </w:r>
      <w:proofErr w:type="spellStart"/>
      <w:r w:rsidRPr="0019033C">
        <w:rPr>
          <w:rFonts w:ascii="Arial" w:eastAsia="Times New Roman" w:hAnsi="Arial" w:cs="Arial"/>
          <w:sz w:val="20"/>
          <w:szCs w:val="20"/>
          <w:lang w:eastAsia="ar-SA"/>
        </w:rPr>
        <w:t>kWp</w:t>
      </w:r>
      <w:proofErr w:type="spellEnd"/>
      <w:r w:rsidRPr="0019033C">
        <w:rPr>
          <w:rFonts w:ascii="Arial" w:eastAsia="Times New Roman" w:hAnsi="Arial" w:cs="Arial"/>
          <w:sz w:val="20"/>
          <w:szCs w:val="20"/>
          <w:lang w:eastAsia="ar-SA"/>
        </w:rPr>
        <w:t xml:space="preserve"> , na przylegającej do budynku działce (powierzchnia instalacji ok. 700m2). Instalacja zostanie zabezpieczona przy pomocy m</w:t>
      </w:r>
      <w:r>
        <w:rPr>
          <w:rFonts w:ascii="Arial" w:eastAsia="Times New Roman" w:hAnsi="Arial" w:cs="Arial"/>
          <w:sz w:val="20"/>
          <w:szCs w:val="20"/>
          <w:lang w:eastAsia="ar-SA"/>
        </w:rPr>
        <w:t>.in. instalacji odgromowej oraz</w:t>
      </w:r>
      <w:r w:rsidRPr="0019033C">
        <w:rPr>
          <w:rFonts w:ascii="Arial" w:eastAsia="Times New Roman" w:hAnsi="Arial" w:cs="Arial"/>
          <w:sz w:val="20"/>
          <w:szCs w:val="20"/>
          <w:lang w:eastAsia="ar-SA"/>
        </w:rPr>
        <w:t xml:space="preserve"> ogrodzenia 2 metry wys. wokół pola fotoogniw. Zostanie przygotowany system podłączeń do budynku wraz z trasami kablowymi zgodnie ze sporządzonym przez wykonawcę w/w zadania projektem robót elektrycznych. Niedobory energii uzupełniane będą z publicznej sieci energetycznej. Energia wyprodukowana za pomocą modułów będzie użytkowana przed</w:t>
      </w:r>
      <w:r>
        <w:rPr>
          <w:rFonts w:ascii="Arial" w:eastAsia="Times New Roman" w:hAnsi="Arial" w:cs="Arial"/>
          <w:sz w:val="20"/>
          <w:szCs w:val="20"/>
          <w:lang w:eastAsia="ar-SA"/>
        </w:rPr>
        <w:t>e wszystkim na potrzeby obiektu</w:t>
      </w:r>
      <w:r w:rsidRPr="0019033C">
        <w:rPr>
          <w:rFonts w:ascii="Arial" w:eastAsia="Times New Roman" w:hAnsi="Arial" w:cs="Arial"/>
          <w:sz w:val="20"/>
          <w:szCs w:val="20"/>
          <w:lang w:eastAsia="ar-SA"/>
        </w:rPr>
        <w:t xml:space="preserve">, bieżące nadwyżki mocy oddawane będą do publicznej sieci energetycznej. Energia </w:t>
      </w:r>
      <w:proofErr w:type="spellStart"/>
      <w:r w:rsidRPr="0019033C">
        <w:rPr>
          <w:rFonts w:ascii="Arial" w:eastAsia="Times New Roman" w:hAnsi="Arial" w:cs="Arial"/>
          <w:sz w:val="20"/>
          <w:szCs w:val="20"/>
          <w:lang w:eastAsia="ar-SA"/>
        </w:rPr>
        <w:t>elektr</w:t>
      </w:r>
      <w:proofErr w:type="spellEnd"/>
      <w:r w:rsidRPr="0019033C">
        <w:rPr>
          <w:rFonts w:ascii="Arial" w:eastAsia="Times New Roman" w:hAnsi="Arial" w:cs="Arial"/>
          <w:sz w:val="20"/>
          <w:szCs w:val="20"/>
          <w:lang w:eastAsia="ar-SA"/>
        </w:rPr>
        <w:t>. pozyskiwana z instalacji PV częściowo zapewni sprawne działanie systemu klimatyzacji oraz oświetleniowego budynku. System będzie ponadto zasilał dwie serwerownie oraz wszystkie urządzenia elektroniczne w pomieszczeniach biurowych (komputery, ksera, faksy itp.).</w:t>
      </w:r>
    </w:p>
    <w:p w:rsidR="00EF70BB" w:rsidRDefault="00EF70BB" w:rsidP="00EF70BB">
      <w:p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Ze względu </w:t>
      </w:r>
      <w:r w:rsidRPr="0019033C">
        <w:rPr>
          <w:rFonts w:ascii="Arial" w:eastAsia="Times New Roman" w:hAnsi="Arial" w:cs="Arial"/>
          <w:sz w:val="20"/>
          <w:szCs w:val="20"/>
          <w:lang w:eastAsia="ar-SA"/>
        </w:rPr>
        <w:t>na ograniczenia przestrzenne sugeruje się rozmieszczenie modułów na konstrukcji w ukła</w:t>
      </w:r>
      <w:r>
        <w:rPr>
          <w:rFonts w:ascii="Arial" w:eastAsia="Times New Roman" w:hAnsi="Arial" w:cs="Arial"/>
          <w:sz w:val="20"/>
          <w:szCs w:val="20"/>
          <w:lang w:eastAsia="ar-SA"/>
        </w:rPr>
        <w:t xml:space="preserve">dzie 4-rzędowym, horyzontalnie. </w:t>
      </w:r>
      <w:r w:rsidRPr="0019033C">
        <w:rPr>
          <w:rFonts w:ascii="Arial" w:eastAsia="Times New Roman" w:hAnsi="Arial" w:cs="Arial"/>
          <w:sz w:val="20"/>
          <w:szCs w:val="20"/>
          <w:lang w:eastAsia="ar-SA"/>
        </w:rPr>
        <w:t>Orientacja modułów w kierunku południowym. Z uwagi na potrzebę maksymalizacji uzysku sugeruje się montaż modułów pod kątem 45°, odchylenie od płd. o 86° . W sugerowanym układzie należy zastosować odstęp (netto) pomiędzy stołami minimum 8,60 m.</w:t>
      </w:r>
    </w:p>
    <w:p w:rsidR="00EF70BB" w:rsidRPr="0019033C" w:rsidRDefault="00EF70BB" w:rsidP="00EF70BB">
      <w:pPr>
        <w:suppressAutoHyphens/>
        <w:spacing w:after="0" w:line="360" w:lineRule="auto"/>
        <w:jc w:val="both"/>
        <w:rPr>
          <w:rFonts w:ascii="Arial" w:eastAsia="Times New Roman" w:hAnsi="Arial" w:cs="Arial"/>
          <w:sz w:val="20"/>
          <w:szCs w:val="20"/>
          <w:lang w:eastAsia="ar-SA"/>
        </w:rPr>
      </w:pPr>
      <w:r w:rsidRPr="0019033C">
        <w:rPr>
          <w:rFonts w:ascii="Arial" w:eastAsia="Times New Roman" w:hAnsi="Arial" w:cs="Arial"/>
          <w:sz w:val="20"/>
          <w:szCs w:val="20"/>
          <w:lang w:eastAsia="ar-SA"/>
        </w:rPr>
        <w:t>Z uwagi na ograniczoną powierzchnię działki/terenu sugeruje się zastosowanie modułów o spra</w:t>
      </w:r>
      <w:r>
        <w:rPr>
          <w:rFonts w:ascii="Arial" w:eastAsia="Times New Roman" w:hAnsi="Arial" w:cs="Arial"/>
          <w:sz w:val="20"/>
          <w:szCs w:val="20"/>
          <w:lang w:eastAsia="ar-SA"/>
        </w:rPr>
        <w:t>wności modułu nie mniejszej niż</w:t>
      </w:r>
      <w:r w:rsidRPr="0019033C">
        <w:rPr>
          <w:rFonts w:ascii="Arial" w:eastAsia="Times New Roman" w:hAnsi="Arial" w:cs="Arial"/>
          <w:sz w:val="20"/>
          <w:szCs w:val="20"/>
          <w:lang w:eastAsia="ar-SA"/>
        </w:rPr>
        <w:t xml:space="preserve"> 17 %.</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19033C">
        <w:rPr>
          <w:rFonts w:ascii="Arial" w:eastAsia="Times New Roman" w:hAnsi="Arial" w:cs="Arial"/>
          <w:sz w:val="20"/>
          <w:szCs w:val="20"/>
          <w:lang w:eastAsia="ar-SA"/>
        </w:rPr>
        <w:lastRenderedPageBreak/>
        <w:t>Z uwagi na potrzebę maksymalizacji uzysku przy promieniowaniu rozproszonym sugeruje się zastosowanie modułów wyposażonych w ogniwa z krzemu monokrystalicznego z nie mniej niż 4 szynami zbiorczymi przypadającymi na 1 rząd ogniw w pionie.</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19033C">
        <w:rPr>
          <w:rFonts w:ascii="Arial" w:eastAsia="Times New Roman" w:hAnsi="Arial" w:cs="Arial"/>
          <w:sz w:val="20"/>
          <w:szCs w:val="20"/>
          <w:lang w:eastAsia="ar-SA"/>
        </w:rPr>
        <w:t xml:space="preserve">Szacunkowa, roczna produktywność instalacji 29,00 </w:t>
      </w:r>
      <w:proofErr w:type="spellStart"/>
      <w:r w:rsidRPr="0019033C">
        <w:rPr>
          <w:rFonts w:ascii="Arial" w:eastAsia="Times New Roman" w:hAnsi="Arial" w:cs="Arial"/>
          <w:sz w:val="20"/>
          <w:szCs w:val="20"/>
          <w:lang w:eastAsia="ar-SA"/>
        </w:rPr>
        <w:t>kWp</w:t>
      </w:r>
      <w:proofErr w:type="spellEnd"/>
      <w:r w:rsidRPr="0019033C">
        <w:rPr>
          <w:rFonts w:ascii="Arial" w:eastAsia="Times New Roman" w:hAnsi="Arial" w:cs="Arial"/>
          <w:sz w:val="20"/>
          <w:szCs w:val="20"/>
          <w:lang w:eastAsia="ar-SA"/>
        </w:rPr>
        <w:t xml:space="preserve"> o w/w parametrach </w:t>
      </w:r>
      <w:r>
        <w:rPr>
          <w:rFonts w:ascii="Arial" w:eastAsia="Times New Roman" w:hAnsi="Arial" w:cs="Arial"/>
          <w:sz w:val="20"/>
          <w:szCs w:val="20"/>
          <w:lang w:eastAsia="ar-SA"/>
        </w:rPr>
        <w:t xml:space="preserve">powinna </w:t>
      </w:r>
      <w:r w:rsidRPr="0019033C">
        <w:rPr>
          <w:rFonts w:ascii="Arial" w:eastAsia="Times New Roman" w:hAnsi="Arial" w:cs="Arial"/>
          <w:sz w:val="20"/>
          <w:szCs w:val="20"/>
          <w:lang w:eastAsia="ar-SA"/>
        </w:rPr>
        <w:t>wynosi</w:t>
      </w:r>
      <w:r>
        <w:rPr>
          <w:rFonts w:ascii="Arial" w:eastAsia="Times New Roman" w:hAnsi="Arial" w:cs="Arial"/>
          <w:sz w:val="20"/>
          <w:szCs w:val="20"/>
          <w:lang w:eastAsia="ar-SA"/>
        </w:rPr>
        <w:t>ć</w:t>
      </w:r>
      <w:r w:rsidRPr="0019033C">
        <w:rPr>
          <w:rFonts w:ascii="Arial" w:eastAsia="Times New Roman" w:hAnsi="Arial" w:cs="Arial"/>
          <w:sz w:val="20"/>
          <w:szCs w:val="20"/>
          <w:lang w:eastAsia="ar-SA"/>
        </w:rPr>
        <w:t xml:space="preserve">: ok. 26,10 MWh, zgodnie z wyliczeniami systemu </w:t>
      </w:r>
      <w:proofErr w:type="spellStart"/>
      <w:r w:rsidRPr="0019033C">
        <w:rPr>
          <w:rFonts w:ascii="Arial" w:eastAsia="Times New Roman" w:hAnsi="Arial" w:cs="Arial"/>
          <w:sz w:val="20"/>
          <w:szCs w:val="20"/>
          <w:lang w:eastAsia="ar-SA"/>
        </w:rPr>
        <w:t>SolarGIS</w:t>
      </w:r>
      <w:proofErr w:type="spellEnd"/>
      <w:r>
        <w:rPr>
          <w:rFonts w:ascii="Arial" w:eastAsia="Times New Roman" w:hAnsi="Arial" w:cs="Arial"/>
          <w:sz w:val="20"/>
          <w:szCs w:val="20"/>
          <w:lang w:eastAsia="ar-SA"/>
        </w:rPr>
        <w:t>.</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19033C">
        <w:rPr>
          <w:rFonts w:ascii="Arial" w:eastAsia="Times New Roman" w:hAnsi="Arial" w:cs="Arial"/>
          <w:b/>
          <w:i/>
          <w:sz w:val="20"/>
          <w:szCs w:val="20"/>
          <w:lang w:eastAsia="ar-SA"/>
        </w:rPr>
        <w:t>UWAGA!</w:t>
      </w:r>
      <w:r>
        <w:rPr>
          <w:rFonts w:ascii="Arial" w:eastAsia="Times New Roman" w:hAnsi="Arial" w:cs="Arial"/>
          <w:sz w:val="20"/>
          <w:szCs w:val="20"/>
          <w:lang w:eastAsia="ar-SA"/>
        </w:rPr>
        <w:t xml:space="preserve"> </w:t>
      </w:r>
      <w:r w:rsidRPr="0019033C">
        <w:rPr>
          <w:rFonts w:ascii="Arial" w:eastAsia="Times New Roman" w:hAnsi="Arial" w:cs="Arial"/>
          <w:sz w:val="20"/>
          <w:szCs w:val="20"/>
          <w:lang w:eastAsia="ar-SA"/>
        </w:rPr>
        <w:t>Podane dane mają charakter pomocniczy i poglądowy – Wykonawca przed sporządzeniem oferty winien dokonać szczegółowych obliczeń we własnym zakresie</w:t>
      </w:r>
      <w:r>
        <w:rPr>
          <w:rFonts w:ascii="Arial" w:eastAsia="Times New Roman" w:hAnsi="Arial" w:cs="Arial"/>
          <w:sz w:val="20"/>
          <w:szCs w:val="20"/>
          <w:lang w:eastAsia="ar-SA"/>
        </w:rPr>
        <w:t>.</w:t>
      </w:r>
    </w:p>
    <w:p w:rsidR="00EF70BB" w:rsidRDefault="00EF70BB" w:rsidP="00EF70BB">
      <w:pPr>
        <w:suppressAutoHyphens/>
        <w:spacing w:after="0" w:line="360" w:lineRule="auto"/>
        <w:jc w:val="both"/>
        <w:rPr>
          <w:rFonts w:ascii="Arial" w:eastAsia="Times New Roman" w:hAnsi="Arial" w:cs="Arial"/>
          <w:sz w:val="20"/>
          <w:szCs w:val="20"/>
          <w:lang w:eastAsia="ar-SA"/>
        </w:rPr>
      </w:pPr>
    </w:p>
    <w:p w:rsidR="00EF70BB" w:rsidRPr="00232DF0" w:rsidRDefault="00EF70BB" w:rsidP="00EF70BB">
      <w:pPr>
        <w:suppressAutoHyphens/>
        <w:spacing w:after="0" w:line="360" w:lineRule="auto"/>
        <w:jc w:val="both"/>
        <w:rPr>
          <w:rFonts w:ascii="Arial" w:eastAsia="Times New Roman" w:hAnsi="Arial" w:cs="Arial"/>
          <w:b/>
          <w:sz w:val="20"/>
          <w:szCs w:val="20"/>
          <w:lang w:eastAsia="ar-SA"/>
        </w:rPr>
      </w:pPr>
      <w:r w:rsidRPr="00232DF0">
        <w:rPr>
          <w:rFonts w:ascii="Arial" w:eastAsia="Times New Roman" w:hAnsi="Arial" w:cs="Arial"/>
          <w:b/>
          <w:sz w:val="20"/>
          <w:szCs w:val="20"/>
          <w:lang w:eastAsia="ar-SA"/>
        </w:rPr>
        <w:t xml:space="preserve">B. </w:t>
      </w:r>
      <w:r>
        <w:rPr>
          <w:rFonts w:ascii="Arial" w:eastAsia="Times New Roman" w:hAnsi="Arial" w:cs="Arial"/>
          <w:b/>
          <w:sz w:val="20"/>
          <w:szCs w:val="20"/>
          <w:lang w:eastAsia="ar-SA"/>
        </w:rPr>
        <w:t>Modernizacja</w:t>
      </w:r>
      <w:r w:rsidRPr="00232DF0">
        <w:rPr>
          <w:rFonts w:ascii="Arial" w:eastAsia="Times New Roman" w:hAnsi="Arial" w:cs="Arial"/>
          <w:b/>
          <w:sz w:val="20"/>
          <w:szCs w:val="20"/>
          <w:lang w:eastAsia="ar-SA"/>
        </w:rPr>
        <w:t xml:space="preserve"> instalacji klimatyzacyjnej – montaż nowych jednostek wewnętrznych oraz zewnętrznych wraz z orurowaniem</w:t>
      </w:r>
    </w:p>
    <w:p w:rsidR="00EF70BB" w:rsidRPr="007C4D10" w:rsidRDefault="00EF70BB" w:rsidP="00EF70BB">
      <w:pPr>
        <w:suppressAutoHyphens/>
        <w:spacing w:after="0" w:line="360" w:lineRule="auto"/>
        <w:jc w:val="both"/>
        <w:rPr>
          <w:rFonts w:ascii="Arial" w:eastAsia="Times New Roman" w:hAnsi="Arial" w:cs="Arial"/>
          <w:sz w:val="20"/>
          <w:szCs w:val="20"/>
          <w:lang w:eastAsia="ar-SA"/>
        </w:rPr>
      </w:pPr>
      <w:r w:rsidRPr="007C4D10">
        <w:rPr>
          <w:rFonts w:ascii="Arial" w:eastAsia="Times New Roman" w:hAnsi="Arial" w:cs="Arial"/>
          <w:sz w:val="20"/>
          <w:szCs w:val="20"/>
          <w:lang w:eastAsia="ar-SA"/>
        </w:rPr>
        <w:t>W budynku zostanie zainstalowana nowoczesna sieć klimatyzacyjna</w:t>
      </w:r>
      <w:r>
        <w:rPr>
          <w:rFonts w:ascii="Arial" w:eastAsia="Times New Roman" w:hAnsi="Arial" w:cs="Arial"/>
          <w:sz w:val="20"/>
          <w:szCs w:val="20"/>
          <w:lang w:eastAsia="ar-SA"/>
        </w:rPr>
        <w:t xml:space="preserve"> w technologii VFR</w:t>
      </w:r>
      <w:r w:rsidRPr="007C4D10">
        <w:rPr>
          <w:rFonts w:ascii="Arial" w:eastAsia="Times New Roman" w:hAnsi="Arial" w:cs="Arial"/>
          <w:sz w:val="20"/>
          <w:szCs w:val="20"/>
          <w:lang w:eastAsia="ar-SA"/>
        </w:rPr>
        <w:t>. System klimatyzacyjny zapewni utrzymywanie odpowiednich temperatur w pomieszczeniach biurowych zarówno w okresie w</w:t>
      </w:r>
      <w:r>
        <w:rPr>
          <w:rFonts w:ascii="Arial" w:eastAsia="Times New Roman" w:hAnsi="Arial" w:cs="Arial"/>
          <w:sz w:val="20"/>
          <w:szCs w:val="20"/>
          <w:lang w:eastAsia="ar-SA"/>
        </w:rPr>
        <w:t xml:space="preserve">iosna-lato (chłodzenie) oraz w </w:t>
      </w:r>
      <w:r w:rsidRPr="007C4D10">
        <w:rPr>
          <w:rFonts w:ascii="Arial" w:eastAsia="Times New Roman" w:hAnsi="Arial" w:cs="Arial"/>
          <w:sz w:val="20"/>
          <w:szCs w:val="20"/>
          <w:lang w:eastAsia="ar-SA"/>
        </w:rPr>
        <w:t>okresie jesienno-zimowym (dodatkowa funkcja grzewcza). W związku z powyższym system klimatyzacyjny może być wykorzystywany całorocznie. System klimatyzacyjny jest najlepszym rozwiązaniem w budynku o charakterze zabytkowym – do minimum ogranicza ingerencję w jego strukturę oraz ogranicza jego degradację (system usuwa kurz i wolne rodniki z pomieszczeń). Ponadto system powinien mieć walory energooszczędne i proekologiczne.</w:t>
      </w:r>
    </w:p>
    <w:p w:rsidR="00EF70BB" w:rsidRPr="007C4D10" w:rsidRDefault="00EF70BB" w:rsidP="00EF70BB">
      <w:pPr>
        <w:suppressAutoHyphens/>
        <w:spacing w:after="0" w:line="360" w:lineRule="auto"/>
        <w:jc w:val="both"/>
        <w:rPr>
          <w:rFonts w:ascii="Arial" w:eastAsia="Times New Roman" w:hAnsi="Arial" w:cs="Arial"/>
          <w:sz w:val="20"/>
          <w:szCs w:val="20"/>
          <w:lang w:eastAsia="ar-SA"/>
        </w:rPr>
      </w:pPr>
      <w:r w:rsidRPr="007C4D10">
        <w:rPr>
          <w:rFonts w:ascii="Arial" w:eastAsia="Times New Roman" w:hAnsi="Arial" w:cs="Arial"/>
          <w:sz w:val="20"/>
          <w:szCs w:val="20"/>
          <w:lang w:eastAsia="ar-SA"/>
        </w:rPr>
        <w:t xml:space="preserve">System klimatyzacyjny powinien zapewniać komfort dla użytkownika, pracować w zakresie temperatur charakterystycznych dla danego regionu geograficznego (województwo warmińsko-mazurskie) oraz charakteryzować się wysoką niezawodnością, elastycznością podczas projektowania oraz w trakcie prac instalatorskich, wysokimi współczynnikami wydajności, niskim zużyciem energii elektrycznej i poziomem hałasu, szerokimi możliwościami indywidualnego oraz centralnego sterowania i monitorowania pracy systemu, wreszcie łatwością obsługi technicznej oraz serwisowej. Najnowszy system klimatyzacji ze zmiennym przepływem czynnika chłodniczego (z odzyskiem ciepła) jest idealnym reprezentantem wszystkich wyżej wymienionych wymagań. Zastosowanie systemu pozwala na podłączenie do jednej instalacji chłodniczej maksymalnie trzech jednostek zewnętrznych o łącznej maksymalnej mocy chłodniczej 125 kW (Przykład!). W tym samym systemie istnieje możliwość podłączenia maksymalnie 64 jednostek wewnętrznych (Przykład!).  </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7C4D10">
        <w:rPr>
          <w:rFonts w:ascii="Arial" w:eastAsia="Times New Roman" w:hAnsi="Arial" w:cs="Arial"/>
          <w:sz w:val="20"/>
          <w:szCs w:val="20"/>
          <w:lang w:eastAsia="ar-SA"/>
        </w:rPr>
        <w:t xml:space="preserve">System wymagany przez Zamawiającego: zaawansowany, wykraczający poza przyjęte normy energooszczędności, oparty o technologię bezpośredniego odparowania czynnika chłodniczego R410A, jednego z najbardziej ekologicznych i przyjaznych dla środowiska. System ten wykorzystuje oszczędną technologię </w:t>
      </w:r>
      <w:proofErr w:type="spellStart"/>
      <w:r w:rsidRPr="007C4D10">
        <w:rPr>
          <w:rFonts w:ascii="Arial" w:eastAsia="Times New Roman" w:hAnsi="Arial" w:cs="Arial"/>
          <w:sz w:val="20"/>
          <w:szCs w:val="20"/>
          <w:lang w:eastAsia="ar-SA"/>
        </w:rPr>
        <w:t>inwerterową</w:t>
      </w:r>
      <w:proofErr w:type="spellEnd"/>
      <w:r w:rsidRPr="007C4D10">
        <w:rPr>
          <w:rFonts w:ascii="Arial" w:eastAsia="Times New Roman" w:hAnsi="Arial" w:cs="Arial"/>
          <w:sz w:val="20"/>
          <w:szCs w:val="20"/>
          <w:lang w:eastAsia="ar-SA"/>
        </w:rPr>
        <w:t>, bazując na urządzeniach zapewniających najwyższy komfort cieplno-akustyczny.</w:t>
      </w:r>
    </w:p>
    <w:p w:rsidR="00EF70BB" w:rsidRDefault="00EF70BB" w:rsidP="00EF70BB">
      <w:p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System będzie oparty o 2 szt</w:t>
      </w:r>
      <w:r w:rsidRPr="003D257D">
        <w:rPr>
          <w:rFonts w:ascii="Arial" w:eastAsia="Times New Roman" w:hAnsi="Arial" w:cs="Arial"/>
          <w:sz w:val="20"/>
          <w:szCs w:val="20"/>
          <w:lang w:eastAsia="ar-SA"/>
        </w:rPr>
        <w:t>. jednostek zewnętrznych (po 1 szt. obsługujące odpowi</w:t>
      </w:r>
      <w:r w:rsidR="00406356">
        <w:rPr>
          <w:rFonts w:ascii="Arial" w:eastAsia="Times New Roman" w:hAnsi="Arial" w:cs="Arial"/>
          <w:sz w:val="20"/>
          <w:szCs w:val="20"/>
          <w:lang w:eastAsia="ar-SA"/>
        </w:rPr>
        <w:t xml:space="preserve">ednio parter/piwnica i </w:t>
      </w:r>
      <w:proofErr w:type="spellStart"/>
      <w:r w:rsidR="00406356">
        <w:rPr>
          <w:rFonts w:ascii="Arial" w:eastAsia="Times New Roman" w:hAnsi="Arial" w:cs="Arial"/>
          <w:sz w:val="20"/>
          <w:szCs w:val="20"/>
          <w:lang w:eastAsia="ar-SA"/>
        </w:rPr>
        <w:t>I</w:t>
      </w:r>
      <w:proofErr w:type="spellEnd"/>
      <w:r w:rsidR="00406356">
        <w:rPr>
          <w:rFonts w:ascii="Arial" w:eastAsia="Times New Roman" w:hAnsi="Arial" w:cs="Arial"/>
          <w:sz w:val="20"/>
          <w:szCs w:val="20"/>
          <w:lang w:eastAsia="ar-SA"/>
        </w:rPr>
        <w:t xml:space="preserve"> piętro) oraz 19</w:t>
      </w:r>
      <w:r w:rsidRPr="003D257D">
        <w:rPr>
          <w:rFonts w:ascii="Arial" w:eastAsia="Times New Roman" w:hAnsi="Arial" w:cs="Arial"/>
          <w:sz w:val="20"/>
          <w:szCs w:val="20"/>
          <w:lang w:eastAsia="ar-SA"/>
        </w:rPr>
        <w:t xml:space="preserve"> szt. jednostek </w:t>
      </w:r>
      <w:r w:rsidR="00406356">
        <w:rPr>
          <w:rFonts w:ascii="Arial" w:eastAsia="Times New Roman" w:hAnsi="Arial" w:cs="Arial"/>
          <w:sz w:val="20"/>
          <w:szCs w:val="20"/>
          <w:lang w:eastAsia="ar-SA"/>
        </w:rPr>
        <w:t>wewnętrznych na parterze/w piwnicy oraz 12</w:t>
      </w:r>
      <w:r w:rsidRPr="003D257D">
        <w:rPr>
          <w:rFonts w:ascii="Arial" w:eastAsia="Times New Roman" w:hAnsi="Arial" w:cs="Arial"/>
          <w:sz w:val="20"/>
          <w:szCs w:val="20"/>
          <w:lang w:eastAsia="ar-SA"/>
        </w:rPr>
        <w:t xml:space="preserve"> szt. jednostek wewnętrznych na I piętrze.</w:t>
      </w:r>
      <w:r w:rsidR="00406356">
        <w:rPr>
          <w:rFonts w:ascii="Arial" w:eastAsia="Times New Roman" w:hAnsi="Arial" w:cs="Arial"/>
          <w:sz w:val="20"/>
          <w:szCs w:val="20"/>
          <w:lang w:eastAsia="ar-SA"/>
        </w:rPr>
        <w:t xml:space="preserve"> Jednostki wewnętrzne będą rozmieszczone w pomieszczeniach biurowych oraz salach, w łazienkach oraz na głównych korytarzach w budynku.</w:t>
      </w:r>
      <w:r w:rsidRPr="003D257D">
        <w:rPr>
          <w:rFonts w:ascii="Arial" w:eastAsia="Times New Roman" w:hAnsi="Arial" w:cs="Arial"/>
          <w:sz w:val="20"/>
          <w:szCs w:val="20"/>
          <w:lang w:eastAsia="ar-SA"/>
        </w:rPr>
        <w:t xml:space="preserve"> </w:t>
      </w:r>
    </w:p>
    <w:p w:rsidR="00EF70BB" w:rsidRDefault="00EF70BB" w:rsidP="00EF70BB">
      <w:pPr>
        <w:suppressAutoHyphens/>
        <w:spacing w:after="0" w:line="360" w:lineRule="auto"/>
        <w:jc w:val="both"/>
        <w:rPr>
          <w:rFonts w:ascii="Arial" w:eastAsia="ArialMT" w:hAnsi="Arial" w:cs="Arial"/>
          <w:bCs/>
          <w:sz w:val="20"/>
          <w:szCs w:val="20"/>
        </w:rPr>
      </w:pPr>
      <w:r w:rsidRPr="00406356">
        <w:rPr>
          <w:rFonts w:ascii="Arial" w:eastAsia="ArialMT" w:hAnsi="Arial" w:cs="Arial"/>
          <w:bCs/>
          <w:sz w:val="20"/>
          <w:szCs w:val="20"/>
        </w:rPr>
        <w:t xml:space="preserve">Po zakończeniu montażu systemu klimatyzacyjnego uporządkowanie i przywrócenie do stanu poprzedzającego roboty (np. w miejscach przebijania ścian wypełnienie nadmiernych ubytków w strukturze </w:t>
      </w:r>
      <w:r w:rsidRPr="00406356">
        <w:rPr>
          <w:rFonts w:ascii="Arial" w:eastAsia="ArialMT" w:hAnsi="Arial" w:cs="Arial"/>
          <w:bCs/>
          <w:sz w:val="20"/>
          <w:szCs w:val="20"/>
        </w:rPr>
        <w:lastRenderedPageBreak/>
        <w:t>ściany oraz ich zatynkowanie i zamalowanie, zamaskowanie rur od klimatyzacji biegnących wzdłuż ścian w miejscach ogólnie dostępnych takich jak korytarze oraz pomieszczenia służbowe).</w:t>
      </w:r>
    </w:p>
    <w:p w:rsidR="00EE2279" w:rsidRPr="00406356" w:rsidRDefault="00EE2279" w:rsidP="00EF70BB">
      <w:pPr>
        <w:suppressAutoHyphens/>
        <w:spacing w:after="0" w:line="360" w:lineRule="auto"/>
        <w:jc w:val="both"/>
        <w:rPr>
          <w:rFonts w:ascii="Arial" w:eastAsia="Times New Roman" w:hAnsi="Arial" w:cs="Arial"/>
          <w:sz w:val="20"/>
          <w:szCs w:val="20"/>
          <w:lang w:eastAsia="ar-SA"/>
        </w:rPr>
      </w:pPr>
      <w:r w:rsidRPr="003D257D">
        <w:rPr>
          <w:rFonts w:ascii="Arial" w:eastAsia="Times New Roman" w:hAnsi="Arial" w:cs="Arial"/>
          <w:sz w:val="20"/>
          <w:szCs w:val="20"/>
          <w:lang w:eastAsia="ar-SA"/>
        </w:rPr>
        <w:t xml:space="preserve">Szczegółowy opis systemu </w:t>
      </w:r>
      <w:r>
        <w:rPr>
          <w:rFonts w:ascii="Arial" w:eastAsia="Times New Roman" w:hAnsi="Arial" w:cs="Arial"/>
          <w:sz w:val="20"/>
          <w:szCs w:val="20"/>
          <w:lang w:eastAsia="ar-SA"/>
        </w:rPr>
        <w:t xml:space="preserve">klimatyzacji </w:t>
      </w:r>
      <w:r w:rsidRPr="003D257D">
        <w:rPr>
          <w:rFonts w:ascii="Arial" w:eastAsia="Times New Roman" w:hAnsi="Arial" w:cs="Arial"/>
          <w:sz w:val="20"/>
          <w:szCs w:val="20"/>
          <w:lang w:eastAsia="ar-SA"/>
        </w:rPr>
        <w:t>znajduje się Programie Funkcjonalno-Użytkowym (załącznik nr 8 do SIWZ).</w:t>
      </w:r>
    </w:p>
    <w:p w:rsidR="00EF70BB" w:rsidRPr="00406356" w:rsidRDefault="00EF70BB" w:rsidP="00EF70BB">
      <w:pPr>
        <w:suppressAutoHyphens/>
        <w:spacing w:after="0" w:line="360" w:lineRule="auto"/>
        <w:jc w:val="both"/>
        <w:rPr>
          <w:rFonts w:ascii="Arial" w:hAnsi="Arial" w:cs="Arial"/>
          <w:bCs/>
          <w:sz w:val="20"/>
          <w:szCs w:val="20"/>
        </w:rPr>
      </w:pPr>
      <w:r w:rsidRPr="00406356">
        <w:rPr>
          <w:rFonts w:ascii="Arial" w:hAnsi="Arial" w:cs="Arial"/>
          <w:b/>
          <w:bCs/>
          <w:sz w:val="20"/>
          <w:szCs w:val="20"/>
        </w:rPr>
        <w:t xml:space="preserve">Uwaga: </w:t>
      </w:r>
      <w:r w:rsidRPr="00406356">
        <w:rPr>
          <w:rFonts w:ascii="Arial" w:hAnsi="Arial" w:cs="Arial"/>
          <w:bCs/>
          <w:sz w:val="20"/>
          <w:szCs w:val="20"/>
        </w:rPr>
        <w:t>Podane dane mają charakter pomocniczy i poglądowy – Wykonawca przed sporządzeniem oferty winien dokonać wizji lokalnej oraz szczegółowych obliczeń we własnym zakresie.</w:t>
      </w:r>
    </w:p>
    <w:p w:rsidR="00EF70BB" w:rsidRDefault="00EF70BB" w:rsidP="00EF70BB">
      <w:pPr>
        <w:suppressAutoHyphens/>
        <w:spacing w:after="0" w:line="360" w:lineRule="auto"/>
        <w:jc w:val="both"/>
        <w:rPr>
          <w:rFonts w:ascii="Arial" w:hAnsi="Arial" w:cs="Arial"/>
          <w:bCs/>
          <w:sz w:val="20"/>
          <w:szCs w:val="20"/>
        </w:rPr>
      </w:pPr>
    </w:p>
    <w:p w:rsidR="00EF70BB" w:rsidRPr="00726A0D" w:rsidRDefault="00EF70BB" w:rsidP="00EF70BB">
      <w:pPr>
        <w:suppressAutoHyphens/>
        <w:spacing w:after="0" w:line="360" w:lineRule="auto"/>
        <w:jc w:val="both"/>
        <w:rPr>
          <w:rFonts w:ascii="Arial" w:hAnsi="Arial" w:cs="Arial"/>
          <w:b/>
          <w:bCs/>
          <w:sz w:val="20"/>
          <w:szCs w:val="20"/>
        </w:rPr>
      </w:pPr>
      <w:r w:rsidRPr="00726A0D">
        <w:rPr>
          <w:rFonts w:ascii="Arial" w:hAnsi="Arial" w:cs="Arial"/>
          <w:b/>
          <w:bCs/>
          <w:sz w:val="20"/>
          <w:szCs w:val="20"/>
        </w:rPr>
        <w:t>C. Modernizacja oświetlenia wewnętrznego na energooszczędne typu LED</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Roboty będą obejmować kompleksową modernizację oświetlenia wewnę</w:t>
      </w:r>
      <w:r>
        <w:rPr>
          <w:rFonts w:ascii="Arial" w:hAnsi="Arial" w:cs="Arial"/>
          <w:bCs/>
          <w:sz w:val="20"/>
          <w:szCs w:val="20"/>
        </w:rPr>
        <w:t xml:space="preserve">trznego w budynku Urzędu Gminy </w:t>
      </w:r>
      <w:r w:rsidRPr="00726A0D">
        <w:rPr>
          <w:rFonts w:ascii="Arial" w:hAnsi="Arial" w:cs="Arial"/>
          <w:bCs/>
          <w:sz w:val="20"/>
          <w:szCs w:val="20"/>
        </w:rPr>
        <w:t xml:space="preserve">prowadzącą m.in do </w:t>
      </w:r>
      <w:r>
        <w:rPr>
          <w:rFonts w:ascii="Arial" w:hAnsi="Arial" w:cs="Arial"/>
          <w:bCs/>
          <w:sz w:val="20"/>
          <w:szCs w:val="20"/>
        </w:rPr>
        <w:t xml:space="preserve">właściwego, zgodnego z normami </w:t>
      </w:r>
      <w:r w:rsidRPr="00726A0D">
        <w:rPr>
          <w:rFonts w:ascii="Arial" w:hAnsi="Arial" w:cs="Arial"/>
          <w:bCs/>
          <w:sz w:val="20"/>
          <w:szCs w:val="20"/>
        </w:rPr>
        <w:t>doboru natężenia oświetlenia w pomieszczeniach biurowych.</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xml:space="preserve">Wymiana istniejącego wewnętrznego oświetlenia w budynku na energooszczędne  nowe oprawy typu LED, wymagana ilość punktów świetlnych ogółem: </w:t>
      </w:r>
      <w:r w:rsidRPr="00726A0D">
        <w:rPr>
          <w:rFonts w:ascii="Arial" w:hAnsi="Arial" w:cs="Arial"/>
          <w:b/>
          <w:bCs/>
          <w:sz w:val="20"/>
          <w:szCs w:val="20"/>
        </w:rPr>
        <w:t>186 szt.,</w:t>
      </w:r>
      <w:r w:rsidRPr="00726A0D">
        <w:rPr>
          <w:rFonts w:ascii="Arial" w:hAnsi="Arial" w:cs="Arial"/>
          <w:bCs/>
          <w:sz w:val="20"/>
          <w:szCs w:val="20"/>
        </w:rPr>
        <w:t xml:space="preserve"> w tym oświetlenie alarmowo-ewakuacyjne (podane w PFU wielkości dot. liczby punktów świetlnych i ich mocy mogą ulec zwiększeniu lub zmniejszeniu maksymalnie o 10% podanej liczby punktów świetlnych, zmiana musi zostać uzasadniona przez wykonawcę i zaakceptowana w formie pisemnej przez Zamawiającego na etapie projektowania), o maksymalnej  mocy ogółem 5,79 kW po wymianie.</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xml:space="preserve">Zamówienie na oświetlenie obejmuje również: </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wykonanie inwentaryzacji istniejącego oświetlenia w budynku oraz harmonogramu realizacji robót instalacyjnych</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demontaż istniejących opraw</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po zakończeniu montażu nowych opraw uporządkowanie i przywrócenie do stanu poprzedzającego roboty (wyrównanie podłoża z wymalowaniem farbą pustych placów p</w:t>
      </w:r>
      <w:r>
        <w:rPr>
          <w:rFonts w:ascii="Arial" w:hAnsi="Arial" w:cs="Arial"/>
          <w:bCs/>
          <w:sz w:val="20"/>
          <w:szCs w:val="20"/>
        </w:rPr>
        <w:t xml:space="preserve">o zdemontowanych oprawach oraz </w:t>
      </w:r>
      <w:r w:rsidRPr="00726A0D">
        <w:rPr>
          <w:rFonts w:ascii="Arial" w:hAnsi="Arial" w:cs="Arial"/>
          <w:bCs/>
          <w:sz w:val="20"/>
          <w:szCs w:val="20"/>
        </w:rPr>
        <w:t>zatynkowanie miejsc po instalacjach –przewodach);</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wykonanie (po zakończeniu robot montażowo-budowlanych) badań i sprawdzeń oraz sporządzenie z przedmiotów badań i sprawdzeń stosownych protokołów w zakresie pomiaru natężenia oświetlenia w pomieszczeniach, w których zainstalowano nowe oświetlenia oraz niezbędne dokumenty związane z odbiorem robót, w tym dokumentacji powykonawczej;</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xml:space="preserve">- </w:t>
      </w:r>
      <w:r>
        <w:rPr>
          <w:rFonts w:ascii="Arial" w:hAnsi="Arial" w:cs="Arial"/>
          <w:bCs/>
          <w:sz w:val="20"/>
          <w:szCs w:val="20"/>
        </w:rPr>
        <w:t>n</w:t>
      </w:r>
      <w:r w:rsidRPr="00726A0D">
        <w:rPr>
          <w:rFonts w:ascii="Arial" w:hAnsi="Arial" w:cs="Arial"/>
          <w:bCs/>
          <w:sz w:val="20"/>
          <w:szCs w:val="20"/>
        </w:rPr>
        <w:t>iezbędna, tam gdzie jest to konieczne wymiana/przełożenie starej instalacji elektrycznej na nową , w niektórych pomieszczeniach budynku.</w:t>
      </w:r>
    </w:p>
    <w:p w:rsidR="00EF70BB" w:rsidRPr="00726A0D"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 zaprojektowanie i wykonanie wymiany oświetlenia korytarzy, pomieszczeń sanitarnych i technicznych z zastosowaniem opraw wyposażonych w moduły awaryjne (ewakuacyjne) i w oprawy awaryjne kierunkowe za</w:t>
      </w:r>
      <w:r>
        <w:rPr>
          <w:rFonts w:ascii="Arial" w:hAnsi="Arial" w:cs="Arial"/>
          <w:bCs/>
          <w:sz w:val="20"/>
          <w:szCs w:val="20"/>
        </w:rPr>
        <w:t>pewniając natężenie oświetlenia</w:t>
      </w:r>
      <w:r w:rsidRPr="00726A0D">
        <w:rPr>
          <w:rFonts w:ascii="Arial" w:hAnsi="Arial" w:cs="Arial"/>
          <w:bCs/>
          <w:sz w:val="20"/>
          <w:szCs w:val="20"/>
        </w:rPr>
        <w:t xml:space="preserve"> w pomieszczeniach i na drogach ewakuacyjnych i wzdłuż nich w taki sposób, aby umożliwić bezpieczny ruch w kierunku wyjścia do bezpiecznego miejsca ewakuacji, zgodnie z wymaganiami krajowych norm i przepisów.</w:t>
      </w:r>
    </w:p>
    <w:p w:rsidR="00EF70BB" w:rsidRDefault="00EF70BB" w:rsidP="00EF70BB">
      <w:pPr>
        <w:suppressAutoHyphens/>
        <w:spacing w:after="0" w:line="360" w:lineRule="auto"/>
        <w:jc w:val="both"/>
        <w:rPr>
          <w:rFonts w:ascii="Arial" w:hAnsi="Arial" w:cs="Arial"/>
          <w:bCs/>
          <w:sz w:val="20"/>
          <w:szCs w:val="20"/>
        </w:rPr>
      </w:pPr>
      <w:r w:rsidRPr="00726A0D">
        <w:rPr>
          <w:rFonts w:ascii="Arial" w:hAnsi="Arial" w:cs="Arial"/>
          <w:bCs/>
          <w:sz w:val="20"/>
          <w:szCs w:val="20"/>
        </w:rPr>
        <w:t>Nowy system oświetleniowy ma spełniać normy dotyczące m.in. w</w:t>
      </w:r>
      <w:r>
        <w:rPr>
          <w:rFonts w:ascii="Arial" w:hAnsi="Arial" w:cs="Arial"/>
          <w:bCs/>
          <w:sz w:val="20"/>
          <w:szCs w:val="20"/>
        </w:rPr>
        <w:t>łaściwego natężenia oświetlenia</w:t>
      </w:r>
      <w:r w:rsidRPr="00726A0D">
        <w:rPr>
          <w:rFonts w:ascii="Arial" w:hAnsi="Arial" w:cs="Arial"/>
          <w:bCs/>
          <w:sz w:val="20"/>
          <w:szCs w:val="20"/>
        </w:rPr>
        <w:t xml:space="preserve"> w bud</w:t>
      </w:r>
      <w:r>
        <w:rPr>
          <w:rFonts w:ascii="Arial" w:hAnsi="Arial" w:cs="Arial"/>
          <w:bCs/>
          <w:sz w:val="20"/>
          <w:szCs w:val="20"/>
        </w:rPr>
        <w:t>ynkach użyteczności publicznej.</w:t>
      </w:r>
    </w:p>
    <w:p w:rsidR="00EF70BB" w:rsidRDefault="00EF70BB" w:rsidP="00EF70BB">
      <w:pPr>
        <w:suppressAutoHyphens/>
        <w:spacing w:after="0" w:line="360" w:lineRule="auto"/>
        <w:jc w:val="both"/>
        <w:rPr>
          <w:rFonts w:ascii="Arial" w:eastAsia="Times New Roman" w:hAnsi="Arial" w:cs="Arial"/>
          <w:sz w:val="20"/>
          <w:szCs w:val="20"/>
          <w:lang w:eastAsia="ar-SA"/>
        </w:rPr>
      </w:pPr>
    </w:p>
    <w:p w:rsidR="00EF70BB" w:rsidRPr="00550E6C" w:rsidRDefault="00EF70BB" w:rsidP="00EF70BB">
      <w:pPr>
        <w:suppressAutoHyphens/>
        <w:spacing w:after="0" w:line="360" w:lineRule="auto"/>
        <w:jc w:val="both"/>
        <w:rPr>
          <w:rFonts w:ascii="Arial" w:eastAsia="Times New Roman" w:hAnsi="Arial" w:cs="Arial"/>
          <w:b/>
          <w:sz w:val="20"/>
          <w:szCs w:val="20"/>
          <w:lang w:eastAsia="ar-SA"/>
        </w:rPr>
      </w:pPr>
      <w:r w:rsidRPr="00550E6C">
        <w:rPr>
          <w:rFonts w:ascii="Arial" w:eastAsia="Times New Roman" w:hAnsi="Arial" w:cs="Arial"/>
          <w:b/>
          <w:sz w:val="20"/>
          <w:szCs w:val="20"/>
          <w:lang w:eastAsia="ar-SA"/>
        </w:rPr>
        <w:t>D. Roboty dociepleniowe oraz wymiana stolarki okiennej</w:t>
      </w:r>
    </w:p>
    <w:p w:rsidR="00EF70BB" w:rsidRDefault="00EF70BB" w:rsidP="00EF70BB">
      <w:pPr>
        <w:suppressAutoHyphens/>
        <w:spacing w:after="0" w:line="360" w:lineRule="auto"/>
        <w:jc w:val="both"/>
        <w:rPr>
          <w:rFonts w:ascii="Arial" w:eastAsia="Times New Roman" w:hAnsi="Arial" w:cs="Arial"/>
          <w:sz w:val="20"/>
          <w:szCs w:val="20"/>
          <w:lang w:eastAsia="ar-SA"/>
        </w:rPr>
      </w:pPr>
      <w:r w:rsidRPr="00550E6C">
        <w:rPr>
          <w:rFonts w:ascii="Arial" w:eastAsia="Times New Roman" w:hAnsi="Arial" w:cs="Arial"/>
          <w:sz w:val="20"/>
          <w:szCs w:val="20"/>
          <w:lang w:eastAsia="ar-SA"/>
        </w:rPr>
        <w:lastRenderedPageBreak/>
        <w:t>Wykonana zostanie termomodernizacja poddasza budynku. Wstawione będą nowe okna połaciowe. Wymiana istniejącej stolarki okiennej połaciowej na 3 szt. nowych okien PCV o łącznej pow. 3,15 m2 - współczynnik U po wyk. max. 0,90 [W/m2K].  Poddasze zostanie docieplone na stropie przy użyciu wełny mineralnej Ocieplenie przegród: powierzchnia docieplenia ogółem minimum 520 m2 , w tym: wełną mineralną stropu na poddaszu (20 cm gr., współczynnik przew. ciepła 0,034 [W/</w:t>
      </w:r>
      <w:proofErr w:type="spellStart"/>
      <w:r w:rsidRPr="00550E6C">
        <w:rPr>
          <w:rFonts w:ascii="Arial" w:eastAsia="Times New Roman" w:hAnsi="Arial" w:cs="Arial"/>
          <w:sz w:val="20"/>
          <w:szCs w:val="20"/>
          <w:lang w:eastAsia="ar-SA"/>
        </w:rPr>
        <w:t>mK</w:t>
      </w:r>
      <w:proofErr w:type="spellEnd"/>
      <w:r w:rsidRPr="00550E6C">
        <w:rPr>
          <w:rFonts w:ascii="Arial" w:eastAsia="Times New Roman" w:hAnsi="Arial" w:cs="Arial"/>
          <w:sz w:val="20"/>
          <w:szCs w:val="20"/>
          <w:lang w:eastAsia="ar-SA"/>
        </w:rPr>
        <w:t>], współczynnik U po wyk. = 0,144 [W/m2K] . Zastosowany zostanie tzw. ciepły montaż okien, który pozwala na to, by okna energooszczędne zachowały swoje walory izolacyjne, czyli były szczelnie zamontowane. Termomodernizacja obniży zapotrzebowanie na energię końcową obiektu Urzędu Gminy.</w:t>
      </w:r>
    </w:p>
    <w:p w:rsidR="00EF70BB" w:rsidRPr="0069458C" w:rsidRDefault="00EF70BB" w:rsidP="00EF70BB">
      <w:pPr>
        <w:suppressAutoHyphens/>
        <w:spacing w:after="0" w:line="240" w:lineRule="auto"/>
        <w:ind w:left="426" w:hanging="142"/>
        <w:jc w:val="both"/>
        <w:rPr>
          <w:rFonts w:ascii="Arial" w:eastAsia="Times New Roman" w:hAnsi="Arial" w:cs="Arial"/>
          <w:b/>
          <w:color w:val="FF0000"/>
          <w:sz w:val="20"/>
          <w:szCs w:val="20"/>
          <w:u w:val="single"/>
          <w:lang w:eastAsia="ar-SA"/>
        </w:rPr>
      </w:pPr>
    </w:p>
    <w:p w:rsidR="007862AC" w:rsidRPr="007862AC" w:rsidRDefault="007862AC" w:rsidP="007862AC">
      <w:pPr>
        <w:numPr>
          <w:ilvl w:val="1"/>
          <w:numId w:val="19"/>
        </w:numPr>
        <w:suppressAutoHyphens/>
        <w:spacing w:after="0" w:line="360" w:lineRule="auto"/>
        <w:ind w:left="284" w:hanging="284"/>
        <w:jc w:val="both"/>
        <w:rPr>
          <w:rFonts w:ascii="Arial" w:eastAsia="Times New Roman" w:hAnsi="Arial" w:cs="Arial"/>
          <w:sz w:val="20"/>
          <w:szCs w:val="20"/>
          <w:lang w:eastAsia="ar-SA"/>
        </w:rPr>
      </w:pPr>
      <w:r w:rsidRPr="003D257D">
        <w:rPr>
          <w:rFonts w:ascii="Arial" w:eastAsia="Times New Roman" w:hAnsi="Arial" w:cs="Arial"/>
          <w:sz w:val="20"/>
          <w:szCs w:val="20"/>
          <w:lang w:eastAsia="ar-SA"/>
        </w:rPr>
        <w:t>Szczegółowy opis przedmiotu zamówienia zawarty jest w Programie Funkcjonalno-Użytkowym stanowiącym załącznik Nr 8 do SIWZ.</w:t>
      </w:r>
    </w:p>
    <w:p w:rsidR="00EF70BB" w:rsidRPr="003D257D" w:rsidRDefault="00EF70BB" w:rsidP="00EF70BB">
      <w:pPr>
        <w:pStyle w:val="Akapitzlist"/>
        <w:numPr>
          <w:ilvl w:val="1"/>
          <w:numId w:val="19"/>
        </w:numPr>
        <w:suppressAutoHyphens/>
        <w:spacing w:after="0" w:line="360" w:lineRule="auto"/>
        <w:jc w:val="both"/>
        <w:rPr>
          <w:rFonts w:ascii="Arial" w:eastAsia="Times New Roman" w:hAnsi="Arial" w:cs="Arial"/>
          <w:b/>
          <w:sz w:val="20"/>
          <w:szCs w:val="20"/>
          <w:lang w:eastAsia="ar-SA"/>
        </w:rPr>
      </w:pPr>
      <w:r w:rsidRPr="00AA4F69">
        <w:rPr>
          <w:rFonts w:ascii="Arial" w:eastAsia="Times New Roman" w:hAnsi="Arial" w:cs="Arial"/>
          <w:sz w:val="20"/>
          <w:szCs w:val="20"/>
          <w:lang w:eastAsia="ar-SA"/>
        </w:rPr>
        <w:t xml:space="preserve">Wymagany okres gwarancji na wykonane roboty w </w:t>
      </w:r>
      <w:r>
        <w:rPr>
          <w:rFonts w:ascii="Arial" w:eastAsia="Times New Roman" w:hAnsi="Arial" w:cs="Arial"/>
          <w:sz w:val="20"/>
          <w:szCs w:val="20"/>
          <w:lang w:eastAsia="ar-SA"/>
        </w:rPr>
        <w:t>zakresie jakości zastosowanych</w:t>
      </w:r>
      <w:r w:rsidRPr="00AA4F69">
        <w:rPr>
          <w:rFonts w:ascii="Arial" w:eastAsia="Times New Roman" w:hAnsi="Arial" w:cs="Arial"/>
          <w:sz w:val="20"/>
          <w:szCs w:val="20"/>
          <w:lang w:eastAsia="ar-SA"/>
        </w:rPr>
        <w:t xml:space="preserve"> materiałów oraz techniki wykonania robót – określono w Programie Funkcjonalno-Użytkowym</w:t>
      </w:r>
      <w:r w:rsidR="00582063">
        <w:rPr>
          <w:rFonts w:ascii="Arial" w:eastAsia="Times New Roman" w:hAnsi="Arial" w:cs="Arial"/>
          <w:sz w:val="20"/>
          <w:szCs w:val="20"/>
          <w:lang w:eastAsia="ar-SA"/>
        </w:rPr>
        <w:t xml:space="preserve"> oraz Umowie na realizację zamówienia (załącznik nr 7 do SIWZ)</w:t>
      </w:r>
      <w:r w:rsidR="00F73A64">
        <w:rPr>
          <w:rFonts w:ascii="Arial" w:eastAsia="Times New Roman" w:hAnsi="Arial" w:cs="Arial"/>
          <w:sz w:val="20"/>
          <w:szCs w:val="20"/>
          <w:lang w:eastAsia="ar-SA"/>
        </w:rPr>
        <w:t xml:space="preserve"> i wynosi on 5 lat na cały zakres rzeczowy </w:t>
      </w:r>
      <w:r w:rsidR="00E65DD0">
        <w:rPr>
          <w:rFonts w:ascii="Arial" w:eastAsia="Times New Roman" w:hAnsi="Arial" w:cs="Arial"/>
          <w:sz w:val="20"/>
          <w:szCs w:val="20"/>
          <w:lang w:eastAsia="ar-SA"/>
        </w:rPr>
        <w:t>Z</w:t>
      </w:r>
      <w:r w:rsidR="00F73A64">
        <w:rPr>
          <w:rFonts w:ascii="Arial" w:eastAsia="Times New Roman" w:hAnsi="Arial" w:cs="Arial"/>
          <w:sz w:val="20"/>
          <w:szCs w:val="20"/>
          <w:lang w:eastAsia="ar-SA"/>
        </w:rPr>
        <w:t>amówienia</w:t>
      </w:r>
      <w:r w:rsidRPr="00AA4F69">
        <w:rPr>
          <w:rFonts w:ascii="Arial" w:eastAsia="Times New Roman" w:hAnsi="Arial" w:cs="Arial"/>
          <w:sz w:val="20"/>
          <w:szCs w:val="20"/>
          <w:lang w:eastAsia="ar-SA"/>
        </w:rPr>
        <w:t xml:space="preserve">. Termin gwarancji liczony jest od </w:t>
      </w:r>
      <w:r w:rsidRPr="003D257D">
        <w:rPr>
          <w:rFonts w:ascii="Arial" w:eastAsia="Times New Roman" w:hAnsi="Arial" w:cs="Arial"/>
          <w:sz w:val="20"/>
          <w:szCs w:val="20"/>
          <w:lang w:eastAsia="ar-SA"/>
        </w:rPr>
        <w:t>dnia odebrania przez Zamawiającego robót budowlanych i podpisania (bez uwag) protokołu odbioru końcowego.</w:t>
      </w:r>
    </w:p>
    <w:p w:rsidR="00EF70BB" w:rsidRDefault="00EF70BB" w:rsidP="00EF70BB">
      <w:pPr>
        <w:numPr>
          <w:ilvl w:val="1"/>
          <w:numId w:val="19"/>
        </w:numPr>
        <w:suppressAutoHyphens/>
        <w:spacing w:after="0" w:line="360" w:lineRule="auto"/>
        <w:ind w:left="357" w:hanging="357"/>
        <w:jc w:val="both"/>
        <w:rPr>
          <w:rFonts w:ascii="Arial" w:eastAsia="Times New Roman" w:hAnsi="Arial" w:cs="Arial"/>
          <w:sz w:val="20"/>
          <w:szCs w:val="20"/>
          <w:lang w:eastAsia="ar-SA"/>
        </w:rPr>
      </w:pPr>
      <w:r w:rsidRPr="003D257D">
        <w:rPr>
          <w:rFonts w:ascii="Arial" w:eastAsia="Times New Roman" w:hAnsi="Arial" w:cs="Arial"/>
          <w:sz w:val="20"/>
          <w:szCs w:val="20"/>
          <w:lang w:eastAsia="ar-SA"/>
        </w:rPr>
        <w:t>Jeżeli w opisie przedmiotu zamówienia zostały</w:t>
      </w:r>
      <w:r w:rsidRPr="00B527AE">
        <w:rPr>
          <w:rFonts w:ascii="Arial" w:eastAsia="Times New Roman" w:hAnsi="Arial" w:cs="Arial"/>
          <w:sz w:val="20"/>
          <w:szCs w:val="20"/>
          <w:lang w:eastAsia="ar-SA"/>
        </w:rPr>
        <w:t xml:space="preserve"> wskazane </w:t>
      </w:r>
      <w:r w:rsidR="00F73A64">
        <w:rPr>
          <w:rFonts w:ascii="Arial" w:eastAsia="Times New Roman" w:hAnsi="Arial" w:cs="Arial"/>
          <w:sz w:val="20"/>
          <w:szCs w:val="20"/>
          <w:lang w:eastAsia="ar-SA"/>
        </w:rPr>
        <w:t xml:space="preserve">normy, aprobaty, specyfikacje techniczne, </w:t>
      </w:r>
      <w:r w:rsidRPr="00B527AE">
        <w:rPr>
          <w:rFonts w:ascii="Arial" w:eastAsia="Times New Roman" w:hAnsi="Arial" w:cs="Arial"/>
          <w:sz w:val="20"/>
          <w:szCs w:val="20"/>
          <w:lang w:eastAsia="ar-SA"/>
        </w:rPr>
        <w:t>znaki towarowe, patenty lub określenia wskazujące na określenie pochodzenia – należy przyj</w:t>
      </w:r>
      <w:r w:rsidR="00F73A64">
        <w:rPr>
          <w:rFonts w:ascii="Arial" w:eastAsia="Times New Roman" w:hAnsi="Arial" w:cs="Arial"/>
          <w:sz w:val="20"/>
          <w:szCs w:val="20"/>
          <w:lang w:eastAsia="ar-SA"/>
        </w:rPr>
        <w:t>ąć, że Zamawiający</w:t>
      </w:r>
      <w:r w:rsidRPr="00B527AE">
        <w:rPr>
          <w:rFonts w:ascii="Arial" w:eastAsia="Times New Roman" w:hAnsi="Arial" w:cs="Arial"/>
          <w:sz w:val="20"/>
          <w:szCs w:val="20"/>
          <w:lang w:eastAsia="ar-SA"/>
        </w:rPr>
        <w:t xml:space="preserve"> dopuszcza składanie ofert równoważnych. </w:t>
      </w:r>
      <w:r w:rsidR="00F73A64">
        <w:rPr>
          <w:rFonts w:ascii="Arial" w:eastAsia="Times New Roman" w:hAnsi="Arial" w:cs="Arial"/>
          <w:sz w:val="20"/>
          <w:szCs w:val="20"/>
          <w:lang w:eastAsia="ar-SA"/>
        </w:rPr>
        <w:t>Zamawiający za produkt równoważny uważa produkt, który nie jest identyczny, tożsamy z produktem referencyjnym, ale posiada takie same lub lepsze do produktu referencyjnego cechy i parametry. Wykonawca, który zastosuje rozwiązania równo</w:t>
      </w:r>
      <w:r w:rsidR="00FD5AFA">
        <w:rPr>
          <w:rFonts w:ascii="Arial" w:eastAsia="Times New Roman" w:hAnsi="Arial" w:cs="Arial"/>
          <w:sz w:val="20"/>
          <w:szCs w:val="20"/>
          <w:lang w:eastAsia="ar-SA"/>
        </w:rPr>
        <w:t>ważne</w:t>
      </w:r>
      <w:r w:rsidR="00F73A64">
        <w:rPr>
          <w:rFonts w:ascii="Arial" w:eastAsia="Times New Roman" w:hAnsi="Arial" w:cs="Arial"/>
          <w:sz w:val="20"/>
          <w:szCs w:val="20"/>
          <w:lang w:eastAsia="ar-SA"/>
        </w:rPr>
        <w:t>, jest zobowiązany wykazać, że oferowane przez niego roboty budowlane (w tym urządzenia i materiały) spełniają wymagania określone przez Zamawiającego w przedmiarze robót i projektach wykonawczy oraz dokumentacji technicznej. Wykonawca spełnia ten obowiązek przez przedstawienie Zamawiającemu potwierdzenia, że oferowane roboty budowlane odpowiadają wymaganiom określonym przez Zamawiającego poprzez przedstawienie zaświadczenia niezależnego podmiotu uprawnionego do kontroli jakości potwierdzającego, że dostarczane produkty odpowiadają określonym normom lub specyfikacjom technicznym</w:t>
      </w:r>
      <w:r w:rsidR="00E65DD0">
        <w:rPr>
          <w:rFonts w:ascii="Arial" w:eastAsia="Times New Roman" w:hAnsi="Arial" w:cs="Arial"/>
          <w:sz w:val="20"/>
          <w:szCs w:val="20"/>
          <w:lang w:eastAsia="ar-SA"/>
        </w:rPr>
        <w:t xml:space="preserve">. Rozwiązania równoważne nie mogą kolidować z dalszymi pracami prowadzonymi przez Zamawiającego. </w:t>
      </w:r>
    </w:p>
    <w:p w:rsidR="00EF70BB" w:rsidRPr="00B527AE" w:rsidRDefault="00E65DD0" w:rsidP="00E65DD0">
      <w:pPr>
        <w:suppressAutoHyphens/>
        <w:spacing w:after="0" w:line="360" w:lineRule="auto"/>
        <w:ind w:left="357"/>
        <w:jc w:val="both"/>
        <w:rPr>
          <w:rFonts w:ascii="Arial" w:eastAsia="Times New Roman" w:hAnsi="Arial" w:cs="Arial"/>
          <w:sz w:val="20"/>
          <w:szCs w:val="20"/>
          <w:lang w:eastAsia="ar-SA"/>
        </w:rPr>
      </w:pPr>
      <w:r>
        <w:rPr>
          <w:rFonts w:ascii="Arial" w:eastAsia="Times New Roman" w:hAnsi="Arial" w:cs="Arial"/>
          <w:sz w:val="20"/>
          <w:szCs w:val="20"/>
          <w:lang w:eastAsia="ar-SA"/>
        </w:rPr>
        <w:t>Do oferty równoważnej należy dołączyć karty katalogowe lub specyfikacje techniczne charakteryzujące parametry oferowanych materiałów zamiennych.</w:t>
      </w:r>
    </w:p>
    <w:p w:rsidR="00EF70BB" w:rsidRPr="0069458C" w:rsidRDefault="00EF70BB" w:rsidP="00EF70BB">
      <w:pPr>
        <w:suppressAutoHyphens/>
        <w:spacing w:after="0" w:line="360" w:lineRule="auto"/>
        <w:ind w:left="357"/>
        <w:jc w:val="both"/>
        <w:rPr>
          <w:rFonts w:ascii="Arial" w:eastAsia="Times New Roman" w:hAnsi="Arial" w:cs="Arial"/>
          <w:color w:val="FF0000"/>
          <w:sz w:val="20"/>
          <w:szCs w:val="20"/>
          <w:lang w:eastAsia="ar-SA"/>
        </w:rPr>
      </w:pPr>
      <w:r w:rsidRPr="0069458C">
        <w:rPr>
          <w:rFonts w:ascii="Arial" w:eastAsia="Times New Roman" w:hAnsi="Arial" w:cs="Arial"/>
          <w:color w:val="FF0000"/>
          <w:sz w:val="20"/>
          <w:szCs w:val="20"/>
          <w:lang w:eastAsia="ar-SA"/>
        </w:rPr>
        <w:t xml:space="preserve"> </w:t>
      </w:r>
    </w:p>
    <w:p w:rsidR="00EF70BB" w:rsidRPr="00B527AE" w:rsidRDefault="00EF70BB" w:rsidP="00EF70BB">
      <w:pPr>
        <w:pStyle w:val="Akapitzlist"/>
        <w:widowControl w:val="0"/>
        <w:numPr>
          <w:ilvl w:val="1"/>
          <w:numId w:val="19"/>
        </w:numPr>
        <w:autoSpaceDE w:val="0"/>
        <w:autoSpaceDN w:val="0"/>
        <w:adjustRightInd w:val="0"/>
        <w:spacing w:after="0" w:line="360" w:lineRule="auto"/>
        <w:outlineLvl w:val="0"/>
        <w:rPr>
          <w:rFonts w:ascii="Arial" w:eastAsia="Times New Roman" w:hAnsi="Arial" w:cs="Arial"/>
          <w:b/>
          <w:bCs/>
          <w:sz w:val="20"/>
          <w:szCs w:val="20"/>
          <w:u w:val="single"/>
          <w:lang w:eastAsia="pl-PL"/>
        </w:rPr>
      </w:pPr>
      <w:r w:rsidRPr="00B527AE">
        <w:rPr>
          <w:rFonts w:ascii="Arial" w:eastAsia="Times New Roman" w:hAnsi="Arial" w:cs="Arial"/>
          <w:b/>
          <w:bCs/>
          <w:sz w:val="20"/>
          <w:szCs w:val="20"/>
          <w:u w:val="single"/>
          <w:lang w:eastAsia="pl-PL"/>
        </w:rPr>
        <w:t>Nazwy i kody Wspólnego Słownika Zamówień (CPV):</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45000000-7 Roboty budowlane</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45111300-1 Roboty rozbiórkowe</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45232141-2 Roboty grzewcze</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45251130-1 Instalacje wodne</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45231110-9 Kładzenie rurociągów</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45310000-3 Roboty w zakresie instalacji elektrycznych</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45312310-3 Ochrona odgromowa</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45320000-6 Roboty izolacyjne</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45330000-9 Hydraulika i roboty sanitarne</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lastRenderedPageBreak/>
        <w:t>45330000-6 Instalacje cieplne, wentylacyjne i konfekcjonowanie powietrza</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45321000-3 Izolacja cieplna</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45331221-1 Instalowanie urządzeń klimatyzacji częściowej powietrza</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45261000 Wykonywanie pokryć i konstrukcji dachowych, izolacji wodoszczelnych</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45421000-4 Roboty w zakresie stolarki budowlanej</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45421100-5 Instalowanie drzwi i okien, i podobnych elementów</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45331100-7 Instalowanie centralnego ogrzewania</w:t>
      </w: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45453100-7 Instalacja rurociągów</w:t>
      </w:r>
    </w:p>
    <w:p w:rsidR="00EF70BB" w:rsidRPr="0069458C"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color w:val="FF0000"/>
          <w:sz w:val="20"/>
          <w:szCs w:val="20"/>
          <w:lang w:eastAsia="pl-PL"/>
        </w:rPr>
      </w:pPr>
      <w:r w:rsidRPr="004C7DA3">
        <w:rPr>
          <w:rFonts w:ascii="Arial" w:eastAsia="Times New Roman" w:hAnsi="Arial" w:cs="Arial"/>
          <w:bCs/>
          <w:sz w:val="20"/>
          <w:szCs w:val="20"/>
          <w:lang w:eastAsia="pl-PL"/>
        </w:rPr>
        <w:t>45112100-6 Roboty w zakresie kopania rowów</w:t>
      </w:r>
    </w:p>
    <w:p w:rsidR="00EF70BB" w:rsidRPr="0069458C"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color w:val="FF0000"/>
          <w:sz w:val="20"/>
          <w:szCs w:val="20"/>
          <w:lang w:eastAsia="pl-PL"/>
        </w:rPr>
      </w:pPr>
    </w:p>
    <w:p w:rsidR="00EF70BB" w:rsidRPr="004C7DA3" w:rsidRDefault="00EF70BB" w:rsidP="00EF70BB">
      <w:pPr>
        <w:pStyle w:val="Akapitzlist"/>
        <w:widowControl w:val="0"/>
        <w:autoSpaceDE w:val="0"/>
        <w:autoSpaceDN w:val="0"/>
        <w:adjustRightInd w:val="0"/>
        <w:spacing w:after="0" w:line="240" w:lineRule="auto"/>
        <w:ind w:left="357"/>
        <w:outlineLvl w:val="0"/>
        <w:rPr>
          <w:rFonts w:ascii="Arial" w:eastAsia="Times New Roman" w:hAnsi="Arial" w:cs="Arial"/>
          <w:bCs/>
          <w:sz w:val="20"/>
          <w:szCs w:val="20"/>
          <w:lang w:eastAsia="pl-PL"/>
        </w:rPr>
      </w:pPr>
      <w:r w:rsidRPr="004C7DA3">
        <w:rPr>
          <w:rFonts w:ascii="Arial" w:eastAsia="Times New Roman" w:hAnsi="Arial" w:cs="Arial"/>
          <w:bCs/>
          <w:sz w:val="20"/>
          <w:szCs w:val="20"/>
          <w:lang w:eastAsia="pl-PL"/>
        </w:rPr>
        <w:t xml:space="preserve"> </w:t>
      </w:r>
    </w:p>
    <w:p w:rsidR="005C3827" w:rsidRPr="005C3827" w:rsidRDefault="00EF70BB" w:rsidP="005C3827">
      <w:pPr>
        <w:pStyle w:val="Akapitzlist"/>
        <w:numPr>
          <w:ilvl w:val="1"/>
          <w:numId w:val="19"/>
        </w:numPr>
        <w:tabs>
          <w:tab w:val="left" w:pos="567"/>
        </w:tabs>
        <w:spacing w:line="360" w:lineRule="auto"/>
        <w:ind w:left="357"/>
        <w:jc w:val="both"/>
        <w:rPr>
          <w:rFonts w:ascii="Arial" w:eastAsia="Times New Roman" w:hAnsi="Arial" w:cs="Arial"/>
          <w:sz w:val="20"/>
          <w:szCs w:val="20"/>
          <w:lang w:eastAsia="ar-SA"/>
        </w:rPr>
      </w:pPr>
      <w:r w:rsidRPr="00582063">
        <w:rPr>
          <w:rFonts w:ascii="Arial" w:eastAsia="Times New Roman" w:hAnsi="Arial" w:cs="Arial"/>
          <w:sz w:val="20"/>
          <w:szCs w:val="20"/>
          <w:lang w:eastAsia="ar-SA"/>
        </w:rPr>
        <w:t xml:space="preserve">Zgodnie </w:t>
      </w:r>
      <w:r w:rsidR="005C3827" w:rsidRPr="005C3827">
        <w:rPr>
          <w:rFonts w:ascii="Arial" w:eastAsia="Times New Roman" w:hAnsi="Arial" w:cs="Arial"/>
          <w:sz w:val="20"/>
          <w:szCs w:val="20"/>
          <w:lang w:eastAsia="ar-SA"/>
        </w:rPr>
        <w:t>Wykonawca zobowiązuje się, że osoby wykonujące czynności w zakresie realizacji zamówienia dotyczące robót</w:t>
      </w:r>
      <w:r w:rsidR="00F13827">
        <w:rPr>
          <w:rFonts w:ascii="Arial" w:eastAsia="Times New Roman" w:hAnsi="Arial" w:cs="Arial"/>
          <w:sz w:val="20"/>
          <w:szCs w:val="20"/>
          <w:lang w:eastAsia="ar-SA"/>
        </w:rPr>
        <w:t>:</w:t>
      </w:r>
      <w:r w:rsidR="005C3827" w:rsidRPr="005C3827">
        <w:rPr>
          <w:rFonts w:ascii="Arial" w:eastAsia="Times New Roman" w:hAnsi="Arial" w:cs="Arial"/>
          <w:sz w:val="20"/>
          <w:szCs w:val="20"/>
          <w:lang w:eastAsia="ar-SA"/>
        </w:rPr>
        <w:t xml:space="preserve"> </w:t>
      </w:r>
      <w:r w:rsidR="005C3827">
        <w:rPr>
          <w:rFonts w:ascii="Arial" w:eastAsia="Times New Roman" w:hAnsi="Arial" w:cs="Arial"/>
          <w:sz w:val="20"/>
          <w:szCs w:val="20"/>
          <w:lang w:eastAsia="ar-SA"/>
        </w:rPr>
        <w:t>ogólno</w:t>
      </w:r>
      <w:r w:rsidR="005C3827" w:rsidRPr="005C3827">
        <w:rPr>
          <w:rFonts w:ascii="Arial" w:eastAsia="Times New Roman" w:hAnsi="Arial" w:cs="Arial"/>
          <w:sz w:val="20"/>
          <w:szCs w:val="20"/>
          <w:lang w:eastAsia="ar-SA"/>
        </w:rPr>
        <w:t>budowlanych i montażowych</w:t>
      </w:r>
      <w:r w:rsidR="00F13827">
        <w:rPr>
          <w:rFonts w:ascii="Arial" w:eastAsia="Times New Roman" w:hAnsi="Arial" w:cs="Arial"/>
          <w:sz w:val="20"/>
          <w:szCs w:val="20"/>
          <w:lang w:eastAsia="ar-SA"/>
        </w:rPr>
        <w:t xml:space="preserve"> oraz sprzątania placu budowy</w:t>
      </w:r>
      <w:r w:rsidR="005C3827" w:rsidRPr="005C3827">
        <w:rPr>
          <w:rFonts w:ascii="Arial" w:eastAsia="Times New Roman" w:hAnsi="Arial" w:cs="Arial"/>
          <w:sz w:val="20"/>
          <w:szCs w:val="20"/>
          <w:lang w:eastAsia="ar-SA"/>
        </w:rPr>
        <w:t xml:space="preserve"> będą zatrudnione na podstawie umowy o pracę w rozumieniu przepisów ustawy z dnia 26 czerwca 1974 r. Kodeks pracy (Dz.U. z 2016 r. poz. 1666). Zobowiązanie co do zatrudnienia obowiązuje przez cały okres realizacji inwestycji. Powyższy wymóg określony dotyczy również podwykonawców wykonujących wskazane prace. </w:t>
      </w:r>
    </w:p>
    <w:p w:rsidR="005C3827" w:rsidRPr="005C3827" w:rsidRDefault="005C3827" w:rsidP="005C3827">
      <w:pPr>
        <w:pStyle w:val="Akapitzlist"/>
        <w:numPr>
          <w:ilvl w:val="1"/>
          <w:numId w:val="19"/>
        </w:numPr>
        <w:tabs>
          <w:tab w:val="left" w:pos="567"/>
        </w:tabs>
        <w:spacing w:line="360" w:lineRule="auto"/>
        <w:ind w:left="357"/>
        <w:jc w:val="both"/>
        <w:rPr>
          <w:rFonts w:ascii="Arial" w:eastAsia="Times New Roman" w:hAnsi="Arial" w:cs="Arial"/>
          <w:sz w:val="20"/>
          <w:szCs w:val="20"/>
          <w:lang w:eastAsia="ar-SA"/>
        </w:rPr>
      </w:pPr>
      <w:r w:rsidRPr="005C3827">
        <w:rPr>
          <w:rFonts w:ascii="Arial" w:eastAsia="Times New Roman" w:hAnsi="Arial" w:cs="Arial"/>
          <w:sz w:val="20"/>
          <w:szCs w:val="20"/>
          <w:lang w:eastAsia="ar-SA"/>
        </w:rPr>
        <w:t>Każdorazowo na żądanie Zamawiającego, w terminie wskazanym przez Zamawiającego, nie krótszym niż 10 dni roboczych, Wykonawca zobowiązuje się przedłożyć oświadczenie o liczbie osób zatrudnionych przez Wykonawcę/ Podwykonawcę na podstawie umowy o pracę wykonywanych czy</w:t>
      </w:r>
      <w:r>
        <w:rPr>
          <w:rFonts w:ascii="Arial" w:eastAsia="Times New Roman" w:hAnsi="Arial" w:cs="Arial"/>
          <w:sz w:val="20"/>
          <w:szCs w:val="20"/>
          <w:lang w:eastAsia="ar-SA"/>
        </w:rPr>
        <w:t>nności, o których mowa w pkt. 1.7</w:t>
      </w:r>
      <w:r w:rsidRPr="005C3827">
        <w:rPr>
          <w:rFonts w:ascii="Arial" w:eastAsia="Times New Roman" w:hAnsi="Arial" w:cs="Arial"/>
          <w:sz w:val="20"/>
          <w:szCs w:val="20"/>
          <w:lang w:eastAsia="ar-SA"/>
        </w:rPr>
        <w:t xml:space="preserve">. </w:t>
      </w:r>
    </w:p>
    <w:p w:rsidR="005C3827" w:rsidRPr="005C3827" w:rsidRDefault="005C3827" w:rsidP="005C3827">
      <w:pPr>
        <w:pStyle w:val="Akapitzlist"/>
        <w:numPr>
          <w:ilvl w:val="1"/>
          <w:numId w:val="19"/>
        </w:numPr>
        <w:tabs>
          <w:tab w:val="left" w:pos="567"/>
        </w:tabs>
        <w:spacing w:line="360" w:lineRule="auto"/>
        <w:ind w:left="357"/>
        <w:jc w:val="both"/>
        <w:rPr>
          <w:rFonts w:ascii="Arial" w:eastAsia="Times New Roman" w:hAnsi="Arial" w:cs="Arial"/>
          <w:sz w:val="20"/>
          <w:szCs w:val="20"/>
          <w:lang w:eastAsia="ar-SA"/>
        </w:rPr>
      </w:pPr>
      <w:r w:rsidRPr="005C3827">
        <w:rPr>
          <w:rFonts w:ascii="Arial" w:eastAsia="Times New Roman" w:hAnsi="Arial" w:cs="Arial"/>
          <w:sz w:val="20"/>
          <w:szCs w:val="20"/>
          <w:lang w:eastAsia="ar-SA"/>
        </w:rPr>
        <w:t xml:space="preserve">Nieprzedłożenie przez Wykonawcę oświadczenia o liczbie osób wykonujących czynności, o których mowa powyżej w terminie wskazanym przez Zamawiającego zgodnie z </w:t>
      </w:r>
      <w:r>
        <w:rPr>
          <w:rFonts w:ascii="Arial" w:eastAsia="Times New Roman" w:hAnsi="Arial" w:cs="Arial"/>
          <w:sz w:val="20"/>
          <w:szCs w:val="20"/>
          <w:lang w:eastAsia="ar-SA"/>
        </w:rPr>
        <w:t xml:space="preserve">pkt. 3.10 </w:t>
      </w:r>
      <w:r w:rsidRPr="005C3827">
        <w:rPr>
          <w:rFonts w:ascii="Arial" w:eastAsia="Times New Roman" w:hAnsi="Arial" w:cs="Arial"/>
          <w:sz w:val="20"/>
          <w:szCs w:val="20"/>
          <w:lang w:eastAsia="ar-SA"/>
        </w:rPr>
        <w:t>będzie traktowana jako niewypełnienie obowiązków zatrudnienia pracowników na podstawie umowy o pracę oraz będzie skutkować naliczeniem kar umownych,</w:t>
      </w:r>
      <w:r>
        <w:rPr>
          <w:rFonts w:ascii="Arial" w:eastAsia="Times New Roman" w:hAnsi="Arial" w:cs="Arial"/>
          <w:sz w:val="20"/>
          <w:szCs w:val="20"/>
          <w:lang w:eastAsia="ar-SA"/>
        </w:rPr>
        <w:t xml:space="preserve"> w wysokości określonej w projekcie umowy stanowiącym załącznik nr 7 do SIWZ</w:t>
      </w:r>
      <w:r w:rsidRPr="005C3827">
        <w:rPr>
          <w:rFonts w:ascii="Arial" w:eastAsia="Times New Roman" w:hAnsi="Arial" w:cs="Arial"/>
          <w:sz w:val="20"/>
          <w:szCs w:val="20"/>
          <w:lang w:eastAsia="ar-SA"/>
        </w:rPr>
        <w:t>.</w:t>
      </w:r>
      <w:r>
        <w:rPr>
          <w:rFonts w:ascii="Arial" w:eastAsia="Times New Roman" w:hAnsi="Arial" w:cs="Arial"/>
          <w:sz w:val="20"/>
          <w:szCs w:val="20"/>
          <w:lang w:eastAsia="ar-SA"/>
        </w:rPr>
        <w:t xml:space="preserve"> Zmawiający zastrzega sobie możliwość kontroli zatrudnienia ww. osób przez cały okres realizacji wykonywanych przez nich czynności, w szczególności poprzez wezwanie do okazania </w:t>
      </w:r>
      <w:r w:rsidR="00AA1C57">
        <w:rPr>
          <w:rFonts w:ascii="Arial" w:eastAsia="Times New Roman" w:hAnsi="Arial" w:cs="Arial"/>
          <w:sz w:val="20"/>
          <w:szCs w:val="20"/>
          <w:lang w:eastAsia="ar-SA"/>
        </w:rPr>
        <w:t>zanonimizowanych</w:t>
      </w:r>
      <w:r>
        <w:rPr>
          <w:rFonts w:ascii="Arial" w:eastAsia="Times New Roman" w:hAnsi="Arial" w:cs="Arial"/>
          <w:sz w:val="20"/>
          <w:szCs w:val="20"/>
          <w:lang w:eastAsia="ar-SA"/>
        </w:rPr>
        <w:t xml:space="preserve"> dokumentów potwierdzających bieżące opłacanie składek i należnych podatków z tytułu zatrudnienia ww. osób. Wykonawca ma obowiązek na wezwanie Zamawiającego przedstawić dokumenty potwierdzające zatrudnienie ww. osób na umowy o pracę.</w:t>
      </w:r>
    </w:p>
    <w:p w:rsidR="00EF70BB" w:rsidRPr="00471DA4" w:rsidRDefault="00EF70BB" w:rsidP="00EF70BB">
      <w:pPr>
        <w:pStyle w:val="Akapitzlist"/>
        <w:widowControl w:val="0"/>
        <w:numPr>
          <w:ilvl w:val="1"/>
          <w:numId w:val="19"/>
        </w:numPr>
        <w:tabs>
          <w:tab w:val="left" w:pos="426"/>
        </w:tabs>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471DA4">
        <w:rPr>
          <w:rFonts w:ascii="Arial" w:eastAsia="Times New Roman" w:hAnsi="Arial" w:cs="Arial"/>
          <w:sz w:val="20"/>
          <w:szCs w:val="20"/>
          <w:lang w:eastAsia="pl-PL"/>
        </w:rPr>
        <w:t xml:space="preserve">Zamawiający nie dokonuje zastrzeżenia osobistego wykonania przez Wykonawcę kluczowych części </w:t>
      </w:r>
      <w:r w:rsidRPr="00232DF0">
        <w:rPr>
          <w:rFonts w:ascii="Arial" w:eastAsia="Times New Roman" w:hAnsi="Arial" w:cs="Arial"/>
          <w:sz w:val="20"/>
          <w:szCs w:val="20"/>
          <w:lang w:eastAsia="pl-PL"/>
        </w:rPr>
        <w:t xml:space="preserve">zamówienia. Zgodnie z art. 36 b </w:t>
      </w:r>
      <w:r w:rsidR="00AA1C57">
        <w:rPr>
          <w:rFonts w:ascii="Arial" w:eastAsia="Times New Roman" w:hAnsi="Arial" w:cs="Arial"/>
          <w:sz w:val="20"/>
          <w:szCs w:val="20"/>
          <w:lang w:eastAsia="pl-PL"/>
        </w:rPr>
        <w:t>U</w:t>
      </w:r>
      <w:r w:rsidRPr="00232DF0">
        <w:rPr>
          <w:rFonts w:ascii="Arial" w:eastAsia="Times New Roman" w:hAnsi="Arial" w:cs="Arial"/>
          <w:sz w:val="20"/>
          <w:szCs w:val="20"/>
          <w:lang w:eastAsia="pl-PL"/>
        </w:rPr>
        <w:t xml:space="preserve">stawy </w:t>
      </w:r>
      <w:proofErr w:type="spellStart"/>
      <w:r w:rsidRPr="00232DF0">
        <w:rPr>
          <w:rFonts w:ascii="Arial" w:eastAsia="Times New Roman" w:hAnsi="Arial" w:cs="Arial"/>
          <w:sz w:val="20"/>
          <w:szCs w:val="20"/>
          <w:lang w:eastAsia="pl-PL"/>
        </w:rPr>
        <w:t>pzp</w:t>
      </w:r>
      <w:proofErr w:type="spellEnd"/>
      <w:r w:rsidRPr="00232DF0">
        <w:rPr>
          <w:rFonts w:ascii="Arial" w:eastAsia="Times New Roman" w:hAnsi="Arial" w:cs="Arial"/>
          <w:sz w:val="20"/>
          <w:szCs w:val="20"/>
          <w:lang w:eastAsia="pl-PL"/>
        </w:rPr>
        <w:t xml:space="preserve"> Zamawiający żąda wskazania w formularzu ofertowym części Zamówienia, której wykonanie zamierza powierzyć podwykonawcom</w:t>
      </w:r>
      <w:r w:rsidRPr="00232DF0">
        <w:rPr>
          <w:rFonts w:ascii="Arial" w:eastAsia="Times New Roman" w:hAnsi="Arial" w:cs="Arial"/>
          <w:b/>
          <w:sz w:val="20"/>
          <w:szCs w:val="20"/>
          <w:lang w:eastAsia="pl-PL"/>
        </w:rPr>
        <w:t>.</w:t>
      </w:r>
      <w:r w:rsidRPr="00232DF0">
        <w:rPr>
          <w:rFonts w:ascii="Arial" w:eastAsia="Times New Roman" w:hAnsi="Arial" w:cs="Arial"/>
          <w:sz w:val="20"/>
          <w:szCs w:val="20"/>
          <w:lang w:eastAsia="pl-PL"/>
        </w:rPr>
        <w:t xml:space="preserve"> Pozostałe wymagania</w:t>
      </w:r>
      <w:r w:rsidRPr="00471DA4">
        <w:rPr>
          <w:rFonts w:ascii="Arial" w:eastAsia="Times New Roman" w:hAnsi="Arial" w:cs="Arial"/>
          <w:sz w:val="20"/>
          <w:szCs w:val="20"/>
          <w:lang w:eastAsia="pl-PL"/>
        </w:rPr>
        <w:t xml:space="preserve"> i sposób postępowania w przypadku powierzenia wykonania części przedmiotu zamówienia zawarte są w projekcie </w:t>
      </w:r>
      <w:r w:rsidRPr="00B31C7F">
        <w:rPr>
          <w:rFonts w:ascii="Arial" w:eastAsia="Times New Roman" w:hAnsi="Arial" w:cs="Arial"/>
          <w:sz w:val="20"/>
          <w:szCs w:val="20"/>
          <w:lang w:eastAsia="pl-PL"/>
        </w:rPr>
        <w:t>umowy (załącznik nr 7 do SIWZ) w</w:t>
      </w:r>
      <w:r w:rsidRPr="00471DA4">
        <w:rPr>
          <w:rFonts w:ascii="Arial" w:eastAsia="Times New Roman" w:hAnsi="Arial" w:cs="Arial"/>
          <w:sz w:val="20"/>
          <w:szCs w:val="20"/>
          <w:lang w:eastAsia="pl-PL"/>
        </w:rPr>
        <w:t xml:space="preserve"> tym:</w:t>
      </w:r>
    </w:p>
    <w:p w:rsidR="00EF70BB" w:rsidRPr="00471DA4" w:rsidRDefault="00EF70BB" w:rsidP="00EF70BB">
      <w:pPr>
        <w:pStyle w:val="Akapitzlist"/>
        <w:widowControl w:val="0"/>
        <w:numPr>
          <w:ilvl w:val="0"/>
          <w:numId w:val="17"/>
        </w:numPr>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471DA4">
        <w:rPr>
          <w:rFonts w:ascii="Arial" w:eastAsia="Times New Roman" w:hAnsi="Arial" w:cs="Arial"/>
          <w:sz w:val="20"/>
          <w:szCs w:val="20"/>
          <w:lang w:eastAsia="pl-PL"/>
        </w:rPr>
        <w:t>wymagania dotyczące umowy o podwykonawstwo, której przedmiotem są roboty budowlane i których niespełnienie spowoduje zgłoszenie przez Zamawiającego odpowiednio zastrzeżeń lub sprzeciwu,</w:t>
      </w:r>
    </w:p>
    <w:p w:rsidR="00EF70BB" w:rsidRPr="00471DA4" w:rsidRDefault="00EF70BB" w:rsidP="00EF70BB">
      <w:pPr>
        <w:pStyle w:val="Akapitzlist"/>
        <w:widowControl w:val="0"/>
        <w:numPr>
          <w:ilvl w:val="0"/>
          <w:numId w:val="17"/>
        </w:numPr>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471DA4">
        <w:rPr>
          <w:rFonts w:ascii="Arial" w:eastAsia="Times New Roman" w:hAnsi="Arial" w:cs="Arial"/>
          <w:sz w:val="20"/>
          <w:szCs w:val="20"/>
          <w:lang w:eastAsia="pl-PL"/>
        </w:rPr>
        <w:t>informacje o umowach o podwykonawstwo, których przedmiot są dostawy lub usługi, które z uwagi na wartość lub przedmiot tych dostaw lub usług, nie podlegają obowiązkowi przedkładania zamawiającemu.</w:t>
      </w:r>
    </w:p>
    <w:p w:rsidR="00EF70BB" w:rsidRPr="0069458C" w:rsidRDefault="00EF70BB" w:rsidP="00EF70BB">
      <w:pPr>
        <w:widowControl w:val="0"/>
        <w:autoSpaceDE w:val="0"/>
        <w:autoSpaceDN w:val="0"/>
        <w:adjustRightInd w:val="0"/>
        <w:spacing w:after="0" w:line="240" w:lineRule="auto"/>
        <w:ind w:left="363"/>
        <w:jc w:val="both"/>
        <w:outlineLvl w:val="0"/>
        <w:rPr>
          <w:rFonts w:ascii="Arial" w:eastAsia="Times New Roman" w:hAnsi="Arial" w:cs="Arial"/>
          <w:color w:val="FF0000"/>
          <w:sz w:val="20"/>
          <w:szCs w:val="20"/>
          <w:lang w:eastAsia="pl-PL"/>
        </w:rPr>
      </w:pPr>
    </w:p>
    <w:p w:rsidR="00EF70BB" w:rsidRPr="00471DA4" w:rsidRDefault="00EF70BB" w:rsidP="00EF70BB">
      <w:pPr>
        <w:pStyle w:val="Akapitzlist"/>
        <w:widowControl w:val="0"/>
        <w:numPr>
          <w:ilvl w:val="1"/>
          <w:numId w:val="19"/>
        </w:numPr>
        <w:tabs>
          <w:tab w:val="left" w:pos="426"/>
        </w:tabs>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471DA4">
        <w:rPr>
          <w:rFonts w:ascii="Arial" w:eastAsia="Times New Roman" w:hAnsi="Arial" w:cs="Arial"/>
          <w:sz w:val="20"/>
          <w:szCs w:val="20"/>
          <w:lang w:eastAsia="pl-PL"/>
        </w:rPr>
        <w:t xml:space="preserve">Jeżeli powierzenie podwykonawcy wykonania części zamówienia na roboty budowlane lub usługi następuje w trakcie jego realizacji, wykonawca na żądanie zamawiającego przedstawia oświadczenie, o którym mowa w art. 25 a ust. 1 Ustawy lub oświadczenie lub dokumenty potwierdzające brak podstaw wykluczenia, wobec tego podwykonawcy. </w:t>
      </w:r>
    </w:p>
    <w:p w:rsidR="00EF70BB" w:rsidRPr="00471DA4" w:rsidRDefault="00EF70BB" w:rsidP="00EF70BB">
      <w:pPr>
        <w:pStyle w:val="Akapitzlist"/>
        <w:widowControl w:val="0"/>
        <w:tabs>
          <w:tab w:val="left" w:pos="426"/>
        </w:tabs>
        <w:autoSpaceDE w:val="0"/>
        <w:autoSpaceDN w:val="0"/>
        <w:adjustRightInd w:val="0"/>
        <w:spacing w:after="0" w:line="240" w:lineRule="auto"/>
        <w:ind w:left="360"/>
        <w:jc w:val="both"/>
        <w:outlineLvl w:val="0"/>
        <w:rPr>
          <w:rFonts w:ascii="Arial" w:eastAsia="Times New Roman" w:hAnsi="Arial" w:cs="Arial"/>
          <w:sz w:val="20"/>
          <w:szCs w:val="20"/>
          <w:lang w:eastAsia="pl-PL"/>
        </w:rPr>
      </w:pPr>
      <w:r w:rsidRPr="00471DA4">
        <w:rPr>
          <w:rFonts w:ascii="Arial" w:eastAsia="Times New Roman" w:hAnsi="Arial" w:cs="Arial"/>
          <w:sz w:val="20"/>
          <w:szCs w:val="20"/>
          <w:lang w:eastAsia="pl-PL"/>
        </w:rPr>
        <w:t xml:space="preserve">Jeżeli zamawiający stwierdzi, że wobec danego wykonawcy zachodzą podstawy wykluczenia, wykonawca zobowiązany jest zastąpić tego podwykonawcę lub zrezygnować z powierzenia wykonania </w:t>
      </w:r>
      <w:r w:rsidRPr="00471DA4">
        <w:rPr>
          <w:rFonts w:ascii="Arial" w:eastAsia="Times New Roman" w:hAnsi="Arial" w:cs="Arial"/>
          <w:sz w:val="20"/>
          <w:szCs w:val="20"/>
          <w:lang w:eastAsia="pl-PL"/>
        </w:rPr>
        <w:lastRenderedPageBreak/>
        <w:t>części zamówienia podwykonawcy.</w:t>
      </w:r>
    </w:p>
    <w:p w:rsidR="00EF70BB" w:rsidRPr="00582063" w:rsidRDefault="00EF70BB" w:rsidP="00EF70BB">
      <w:pPr>
        <w:pStyle w:val="Akapitzlist"/>
        <w:widowControl w:val="0"/>
        <w:numPr>
          <w:ilvl w:val="1"/>
          <w:numId w:val="19"/>
        </w:numPr>
        <w:tabs>
          <w:tab w:val="left" w:pos="426"/>
        </w:tabs>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471DA4">
        <w:rPr>
          <w:rFonts w:ascii="Arial" w:eastAsia="Times New Roman" w:hAnsi="Arial" w:cs="Arial"/>
          <w:sz w:val="20"/>
          <w:szCs w:val="20"/>
          <w:lang w:eastAsia="pl-PL"/>
        </w:rPr>
        <w:t xml:space="preserve">Powierzenie wykonania części zamówienia podwykonawcom nie zwalnia wykonawcy z odpowiedzialności za należyte wykonanie zamówienia. Treść pkt </w:t>
      </w:r>
      <w:r>
        <w:rPr>
          <w:rFonts w:ascii="Arial" w:eastAsia="Times New Roman" w:hAnsi="Arial" w:cs="Arial"/>
          <w:sz w:val="20"/>
          <w:szCs w:val="20"/>
          <w:lang w:eastAsia="pl-PL"/>
        </w:rPr>
        <w:t>1</w:t>
      </w:r>
      <w:r w:rsidRPr="00471DA4">
        <w:rPr>
          <w:rFonts w:ascii="Arial" w:eastAsia="Times New Roman" w:hAnsi="Arial" w:cs="Arial"/>
          <w:sz w:val="20"/>
          <w:szCs w:val="20"/>
          <w:lang w:eastAsia="pl-PL"/>
        </w:rPr>
        <w:t>.1</w:t>
      </w:r>
      <w:r>
        <w:rPr>
          <w:rFonts w:ascii="Arial" w:eastAsia="Times New Roman" w:hAnsi="Arial" w:cs="Arial"/>
          <w:sz w:val="20"/>
          <w:szCs w:val="20"/>
          <w:lang w:eastAsia="pl-PL"/>
        </w:rPr>
        <w:t>1</w:t>
      </w:r>
      <w:r w:rsidRPr="00471DA4">
        <w:rPr>
          <w:rFonts w:ascii="Arial" w:eastAsia="Times New Roman" w:hAnsi="Arial" w:cs="Arial"/>
          <w:sz w:val="20"/>
          <w:szCs w:val="20"/>
          <w:lang w:eastAsia="pl-PL"/>
        </w:rPr>
        <w:t>. stosuje się wobec dalszych podwykonawców.</w:t>
      </w:r>
    </w:p>
    <w:p w:rsidR="00EF70BB" w:rsidRDefault="00EF70BB" w:rsidP="00EF70BB">
      <w:pPr>
        <w:pStyle w:val="Akapitzlist"/>
        <w:widowControl w:val="0"/>
        <w:numPr>
          <w:ilvl w:val="1"/>
          <w:numId w:val="19"/>
        </w:numPr>
        <w:tabs>
          <w:tab w:val="left" w:pos="426"/>
        </w:tabs>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993113">
        <w:rPr>
          <w:rFonts w:ascii="Arial" w:eastAsia="Times New Roman" w:hAnsi="Arial" w:cs="Arial"/>
          <w:sz w:val="20"/>
          <w:szCs w:val="20"/>
          <w:lang w:eastAsia="pl-PL"/>
        </w:rPr>
        <w:t xml:space="preserve">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dokumentu potwierdzającego kontynuację ubezpieczenia bez odrębnego wezwania. </w:t>
      </w:r>
    </w:p>
    <w:p w:rsidR="00EF70BB" w:rsidRPr="00993113" w:rsidRDefault="00EF70BB" w:rsidP="00EF70BB">
      <w:pPr>
        <w:pStyle w:val="Akapitzlist"/>
        <w:rPr>
          <w:rFonts w:ascii="Arial" w:eastAsia="Calibri" w:hAnsi="Arial" w:cs="Arial"/>
          <w:b/>
          <w:sz w:val="20"/>
          <w:szCs w:val="20"/>
        </w:rPr>
      </w:pPr>
    </w:p>
    <w:p w:rsidR="00EF70BB" w:rsidRPr="00993113" w:rsidRDefault="00EF70BB" w:rsidP="00EF70BB">
      <w:pPr>
        <w:pStyle w:val="Akapitzlist"/>
        <w:widowControl w:val="0"/>
        <w:numPr>
          <w:ilvl w:val="1"/>
          <w:numId w:val="19"/>
        </w:numPr>
        <w:tabs>
          <w:tab w:val="left" w:pos="426"/>
        </w:tabs>
        <w:autoSpaceDE w:val="0"/>
        <w:autoSpaceDN w:val="0"/>
        <w:adjustRightInd w:val="0"/>
        <w:spacing w:after="0" w:line="240" w:lineRule="auto"/>
        <w:ind w:hanging="357"/>
        <w:jc w:val="both"/>
        <w:outlineLvl w:val="0"/>
        <w:rPr>
          <w:rFonts w:ascii="Arial" w:eastAsia="Times New Roman" w:hAnsi="Arial" w:cs="Arial"/>
          <w:sz w:val="20"/>
          <w:szCs w:val="20"/>
          <w:lang w:eastAsia="pl-PL"/>
        </w:rPr>
      </w:pPr>
      <w:r w:rsidRPr="00993113">
        <w:rPr>
          <w:rFonts w:ascii="Arial" w:eastAsia="Calibri" w:hAnsi="Arial" w:cs="Arial"/>
          <w:b/>
          <w:sz w:val="20"/>
          <w:szCs w:val="20"/>
        </w:rPr>
        <w:t xml:space="preserve">Zamawiający zaleca dokonanie wizji lokalnej przewidzianego do wykonania zadania inwestycyjnego w celu oszacowania na własną odpowiedzialność, na własny koszt i ryzyko wszystkich danych, które mogą być niezbędne </w:t>
      </w:r>
      <w:r w:rsidRPr="00993113">
        <w:rPr>
          <w:rFonts w:ascii="Arial" w:eastAsia="Calibri" w:hAnsi="Arial" w:cs="Arial"/>
          <w:b/>
          <w:sz w:val="20"/>
          <w:szCs w:val="20"/>
          <w:u w:val="single"/>
        </w:rPr>
        <w:t>do przygotowania oferty przetargowej.</w:t>
      </w:r>
      <w:r w:rsidRPr="00993113">
        <w:rPr>
          <w:rFonts w:ascii="Arial" w:eastAsia="Calibri" w:hAnsi="Arial" w:cs="Arial"/>
          <w:color w:val="FF0000"/>
          <w:sz w:val="20"/>
          <w:szCs w:val="20"/>
          <w:u w:val="single"/>
        </w:rPr>
        <w:t xml:space="preserve"> </w:t>
      </w:r>
    </w:p>
    <w:p w:rsidR="00EF70BB" w:rsidRPr="0069458C" w:rsidRDefault="00EF70BB" w:rsidP="00EF70BB">
      <w:pPr>
        <w:widowControl w:val="0"/>
        <w:autoSpaceDE w:val="0"/>
        <w:autoSpaceDN w:val="0"/>
        <w:adjustRightInd w:val="0"/>
        <w:spacing w:after="0" w:line="360" w:lineRule="auto"/>
        <w:jc w:val="both"/>
        <w:outlineLvl w:val="0"/>
        <w:rPr>
          <w:rFonts w:ascii="Arial" w:eastAsia="Times New Roman" w:hAnsi="Arial" w:cs="Arial"/>
          <w:color w:val="FF0000"/>
          <w:sz w:val="20"/>
          <w:szCs w:val="20"/>
          <w:lang w:eastAsia="pl-PL"/>
        </w:rPr>
      </w:pPr>
    </w:p>
    <w:p w:rsidR="00EF70BB" w:rsidRPr="00D449AF" w:rsidRDefault="00EF70BB" w:rsidP="00EF70BB">
      <w:pPr>
        <w:widowControl w:val="0"/>
        <w:autoSpaceDE w:val="0"/>
        <w:autoSpaceDN w:val="0"/>
        <w:adjustRightInd w:val="0"/>
        <w:spacing w:after="0" w:line="360" w:lineRule="auto"/>
        <w:outlineLvl w:val="0"/>
        <w:rPr>
          <w:rFonts w:ascii="Arial" w:eastAsia="Times New Roman" w:hAnsi="Arial" w:cs="Arial"/>
          <w:b/>
          <w:bCs/>
          <w:i/>
          <w:sz w:val="20"/>
          <w:szCs w:val="20"/>
          <w:u w:val="single"/>
          <w:lang w:eastAsia="pl-PL"/>
        </w:rPr>
      </w:pPr>
      <w:r w:rsidRPr="00D449AF">
        <w:rPr>
          <w:rFonts w:ascii="Arial" w:eastAsia="Times New Roman" w:hAnsi="Arial" w:cs="Arial"/>
          <w:b/>
          <w:bCs/>
          <w:i/>
          <w:sz w:val="20"/>
          <w:szCs w:val="20"/>
          <w:u w:val="single"/>
          <w:lang w:eastAsia="pl-PL"/>
        </w:rPr>
        <w:t xml:space="preserve">ROZDZIAŁ </w:t>
      </w:r>
      <w:r>
        <w:rPr>
          <w:rFonts w:ascii="Arial" w:eastAsia="Times New Roman" w:hAnsi="Arial" w:cs="Arial"/>
          <w:b/>
          <w:bCs/>
          <w:i/>
          <w:sz w:val="20"/>
          <w:szCs w:val="20"/>
          <w:u w:val="single"/>
          <w:lang w:eastAsia="pl-PL"/>
        </w:rPr>
        <w:t>II</w:t>
      </w:r>
      <w:r w:rsidRPr="00D449AF">
        <w:rPr>
          <w:rFonts w:ascii="Arial" w:eastAsia="Times New Roman" w:hAnsi="Arial" w:cs="Arial"/>
          <w:b/>
          <w:bCs/>
          <w:i/>
          <w:sz w:val="20"/>
          <w:szCs w:val="20"/>
          <w:u w:val="single"/>
          <w:lang w:eastAsia="pl-PL"/>
        </w:rPr>
        <w:t xml:space="preserve"> - Termin wykonania zamówienia</w:t>
      </w:r>
    </w:p>
    <w:p w:rsidR="00EF70BB" w:rsidRPr="00F02923" w:rsidRDefault="00EF70BB" w:rsidP="00EF70BB">
      <w:pPr>
        <w:pStyle w:val="Akapitzlist"/>
        <w:widowControl w:val="0"/>
        <w:numPr>
          <w:ilvl w:val="0"/>
          <w:numId w:val="30"/>
        </w:numPr>
        <w:autoSpaceDE w:val="0"/>
        <w:autoSpaceDN w:val="0"/>
        <w:adjustRightInd w:val="0"/>
        <w:spacing w:after="0" w:line="360" w:lineRule="auto"/>
        <w:ind w:left="284"/>
        <w:jc w:val="both"/>
        <w:rPr>
          <w:rFonts w:ascii="Arial" w:eastAsia="Times New Roman" w:hAnsi="Arial" w:cs="Arial"/>
          <w:sz w:val="20"/>
          <w:szCs w:val="20"/>
          <w:lang w:eastAsia="pl-PL"/>
        </w:rPr>
      </w:pPr>
      <w:r w:rsidRPr="00F02923">
        <w:rPr>
          <w:rFonts w:ascii="Arial" w:eastAsia="Times New Roman" w:hAnsi="Arial" w:cs="Arial"/>
          <w:sz w:val="20"/>
          <w:szCs w:val="20"/>
          <w:lang w:eastAsia="pl-PL"/>
        </w:rPr>
        <w:t>Termin rozpoczęcia realizacji zadania – od dnia podpisania umowy.</w:t>
      </w:r>
    </w:p>
    <w:p w:rsidR="00EF70BB" w:rsidRPr="00F02923" w:rsidRDefault="00EF70BB" w:rsidP="00EF70BB">
      <w:pPr>
        <w:pStyle w:val="Akapitzlist"/>
        <w:widowControl w:val="0"/>
        <w:numPr>
          <w:ilvl w:val="0"/>
          <w:numId w:val="30"/>
        </w:numPr>
        <w:autoSpaceDE w:val="0"/>
        <w:autoSpaceDN w:val="0"/>
        <w:adjustRightInd w:val="0"/>
        <w:spacing w:after="0" w:line="360" w:lineRule="auto"/>
        <w:ind w:left="284"/>
        <w:jc w:val="both"/>
        <w:rPr>
          <w:rFonts w:ascii="Arial" w:eastAsia="Times New Roman" w:hAnsi="Arial" w:cs="Arial"/>
          <w:b/>
          <w:bCs/>
          <w:sz w:val="20"/>
          <w:szCs w:val="20"/>
          <w:lang w:eastAsia="pl-PL"/>
        </w:rPr>
      </w:pPr>
      <w:r w:rsidRPr="00F02923">
        <w:rPr>
          <w:rFonts w:ascii="Arial" w:eastAsia="Times New Roman" w:hAnsi="Arial" w:cs="Arial"/>
          <w:sz w:val="20"/>
          <w:szCs w:val="20"/>
          <w:lang w:eastAsia="pl-PL"/>
        </w:rPr>
        <w:t>Termin zakończenia zadania –</w:t>
      </w:r>
      <w:r w:rsidRPr="00F02923">
        <w:rPr>
          <w:rFonts w:ascii="Arial" w:eastAsia="Times New Roman" w:hAnsi="Arial" w:cs="Arial"/>
          <w:b/>
          <w:sz w:val="20"/>
          <w:szCs w:val="20"/>
          <w:lang w:eastAsia="pl-PL"/>
        </w:rPr>
        <w:t xml:space="preserve"> </w:t>
      </w:r>
      <w:r w:rsidRPr="00F02923">
        <w:rPr>
          <w:rFonts w:ascii="Arial" w:eastAsia="Times New Roman" w:hAnsi="Arial" w:cs="Arial"/>
          <w:b/>
          <w:sz w:val="20"/>
          <w:szCs w:val="20"/>
          <w:u w:val="single"/>
          <w:lang w:eastAsia="pl-PL"/>
        </w:rPr>
        <w:t xml:space="preserve">nie później niż </w:t>
      </w:r>
      <w:r w:rsidRPr="00BA4913">
        <w:rPr>
          <w:rFonts w:ascii="Arial" w:eastAsia="Times New Roman" w:hAnsi="Arial" w:cs="Arial"/>
          <w:b/>
          <w:sz w:val="20"/>
          <w:szCs w:val="20"/>
          <w:u w:val="single"/>
          <w:lang w:eastAsia="pl-PL"/>
        </w:rPr>
        <w:t>do 14 kwietnia</w:t>
      </w:r>
      <w:r w:rsidRPr="00F02923">
        <w:rPr>
          <w:rFonts w:ascii="Arial" w:eastAsia="Times New Roman" w:hAnsi="Arial" w:cs="Arial"/>
          <w:b/>
          <w:sz w:val="20"/>
          <w:szCs w:val="20"/>
          <w:u w:val="single"/>
          <w:lang w:eastAsia="pl-PL"/>
        </w:rPr>
        <w:t xml:space="preserve"> 2017 r. </w:t>
      </w:r>
    </w:p>
    <w:p w:rsidR="00EF70BB" w:rsidRPr="00F02923" w:rsidRDefault="00EF70BB" w:rsidP="00EF70BB">
      <w:pPr>
        <w:pStyle w:val="Akapitzlist"/>
        <w:widowControl w:val="0"/>
        <w:numPr>
          <w:ilvl w:val="0"/>
          <w:numId w:val="30"/>
        </w:numPr>
        <w:autoSpaceDE w:val="0"/>
        <w:autoSpaceDN w:val="0"/>
        <w:adjustRightInd w:val="0"/>
        <w:spacing w:after="0" w:line="360" w:lineRule="auto"/>
        <w:ind w:left="284"/>
        <w:jc w:val="both"/>
        <w:rPr>
          <w:rFonts w:ascii="Arial" w:eastAsia="Times New Roman" w:hAnsi="Arial" w:cs="Arial"/>
          <w:b/>
          <w:bCs/>
          <w:sz w:val="20"/>
          <w:szCs w:val="20"/>
          <w:lang w:eastAsia="pl-PL"/>
        </w:rPr>
      </w:pPr>
      <w:r w:rsidRPr="00F02923">
        <w:rPr>
          <w:rFonts w:ascii="Arial" w:eastAsia="Times New Roman" w:hAnsi="Arial" w:cs="Arial"/>
          <w:bCs/>
          <w:sz w:val="20"/>
          <w:szCs w:val="20"/>
          <w:lang w:eastAsia="pl-PL"/>
        </w:rPr>
        <w:t>Wykonawca nie może przedłużyć poza termin umowny czasu realizacji robót powołując się na złe, niesprzyjające warunki atmosferyczne. Wykonawca powinien dysponować wystarczającymi zasobami technicznymi i ludzkimi oraz dostosować tempo wraz z harmonogramem realizowanych robót do zmiennych, często niesprzyjających warunków atmosferycznych występujących w kalendarzowym czasie trwania umowy</w:t>
      </w:r>
    </w:p>
    <w:p w:rsidR="00EF70BB" w:rsidRPr="00D449AF" w:rsidRDefault="00EF70BB" w:rsidP="00EF70BB">
      <w:pPr>
        <w:widowControl w:val="0"/>
        <w:autoSpaceDE w:val="0"/>
        <w:autoSpaceDN w:val="0"/>
        <w:adjustRightInd w:val="0"/>
        <w:spacing w:after="0" w:line="360" w:lineRule="auto"/>
        <w:jc w:val="both"/>
        <w:outlineLvl w:val="0"/>
        <w:rPr>
          <w:rFonts w:ascii="Arial" w:eastAsia="Times New Roman" w:hAnsi="Arial" w:cs="Arial"/>
          <w:b/>
          <w:bCs/>
          <w:i/>
          <w:sz w:val="20"/>
          <w:szCs w:val="20"/>
          <w:lang w:eastAsia="pl-PL"/>
        </w:rPr>
      </w:pPr>
      <w:r w:rsidRPr="00D449AF">
        <w:rPr>
          <w:rFonts w:ascii="Arial" w:eastAsia="Times New Roman" w:hAnsi="Arial" w:cs="Arial"/>
          <w:b/>
          <w:bCs/>
          <w:i/>
          <w:sz w:val="20"/>
          <w:szCs w:val="20"/>
          <w:u w:val="single"/>
          <w:lang w:eastAsia="pl-PL"/>
        </w:rPr>
        <w:t xml:space="preserve">ROZDZIAŁ </w:t>
      </w:r>
      <w:r>
        <w:rPr>
          <w:rFonts w:ascii="Arial" w:eastAsia="Times New Roman" w:hAnsi="Arial" w:cs="Arial"/>
          <w:b/>
          <w:bCs/>
          <w:i/>
          <w:sz w:val="20"/>
          <w:szCs w:val="20"/>
          <w:u w:val="single"/>
          <w:lang w:eastAsia="pl-PL"/>
        </w:rPr>
        <w:t>III</w:t>
      </w:r>
      <w:r w:rsidRPr="00D449AF">
        <w:rPr>
          <w:rFonts w:ascii="Arial" w:eastAsia="Times New Roman" w:hAnsi="Arial" w:cs="Arial"/>
          <w:b/>
          <w:bCs/>
          <w:i/>
          <w:sz w:val="20"/>
          <w:szCs w:val="20"/>
          <w:u w:val="single"/>
          <w:lang w:eastAsia="pl-PL"/>
        </w:rPr>
        <w:t xml:space="preserve"> - Warunki udziału w postępowaniu </w:t>
      </w:r>
    </w:p>
    <w:p w:rsidR="00EF70BB" w:rsidRPr="00D449AF"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D449AF">
        <w:rPr>
          <w:rFonts w:ascii="Arial" w:eastAsia="Times New Roman" w:hAnsi="Arial" w:cs="Arial"/>
          <w:sz w:val="20"/>
          <w:szCs w:val="20"/>
          <w:lang w:eastAsia="pl-PL"/>
        </w:rPr>
        <w:t xml:space="preserve">3.1. O udzielenie przedmiotu zamówienia mogą się ubiegać Wykonawcy, którzy nie podlegają wykluczeniu na podstawie art. 24 ust. 1 ustawy </w:t>
      </w:r>
      <w:proofErr w:type="spellStart"/>
      <w:r w:rsidRPr="00D449AF">
        <w:rPr>
          <w:rFonts w:ascii="Arial" w:eastAsia="Times New Roman" w:hAnsi="Arial" w:cs="Arial"/>
          <w:sz w:val="20"/>
          <w:szCs w:val="20"/>
          <w:lang w:eastAsia="pl-PL"/>
        </w:rPr>
        <w:t>pzp</w:t>
      </w:r>
      <w:proofErr w:type="spellEnd"/>
      <w:r w:rsidRPr="00D449AF">
        <w:rPr>
          <w:rFonts w:ascii="Arial" w:eastAsia="Times New Roman" w:hAnsi="Arial" w:cs="Arial"/>
          <w:sz w:val="20"/>
          <w:szCs w:val="20"/>
          <w:lang w:eastAsia="pl-PL"/>
        </w:rPr>
        <w:t>.</w:t>
      </w:r>
    </w:p>
    <w:p w:rsidR="00EF70BB" w:rsidRPr="002C6CAD"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2C6CAD">
        <w:rPr>
          <w:rFonts w:ascii="Arial" w:eastAsia="Times New Roman" w:hAnsi="Arial" w:cs="Arial"/>
          <w:sz w:val="20"/>
          <w:szCs w:val="20"/>
          <w:lang w:eastAsia="pl-PL"/>
        </w:rPr>
        <w:t>3.2.Spełniają warunki udziału w postępowaniu, o którym mowa w art. 22 ust. 1b w zakresie:</w:t>
      </w:r>
    </w:p>
    <w:p w:rsidR="00EF70BB" w:rsidRDefault="00EF70BB" w:rsidP="00EF70BB">
      <w:pPr>
        <w:widowControl w:val="0"/>
        <w:autoSpaceDE w:val="0"/>
        <w:autoSpaceDN w:val="0"/>
        <w:adjustRightInd w:val="0"/>
        <w:spacing w:after="0"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sidRPr="002C6CAD">
        <w:rPr>
          <w:rFonts w:ascii="Arial" w:eastAsia="Times New Roman" w:hAnsi="Arial" w:cs="Arial"/>
          <w:sz w:val="20"/>
          <w:szCs w:val="20"/>
          <w:lang w:eastAsia="pl-PL"/>
        </w:rPr>
        <w:t xml:space="preserve">) </w:t>
      </w:r>
      <w:r w:rsidRPr="002C6CAD">
        <w:rPr>
          <w:rFonts w:ascii="Arial" w:eastAsia="Times New Roman" w:hAnsi="Arial" w:cs="Arial"/>
          <w:b/>
          <w:sz w:val="20"/>
          <w:szCs w:val="20"/>
          <w:lang w:eastAsia="pl-PL"/>
        </w:rPr>
        <w:t>kompetencji lub uprawnień do prowadzenia określonej działalności zawodowej</w:t>
      </w:r>
      <w:r w:rsidRPr="002C6CAD">
        <w:rPr>
          <w:rFonts w:ascii="Arial" w:eastAsia="Times New Roman" w:hAnsi="Arial" w:cs="Arial"/>
          <w:sz w:val="20"/>
          <w:szCs w:val="20"/>
          <w:lang w:eastAsia="pl-PL"/>
        </w:rPr>
        <w:t xml:space="preserve"> </w:t>
      </w:r>
    </w:p>
    <w:p w:rsidR="00EF70BB" w:rsidRPr="002C6CAD" w:rsidRDefault="00EF70BB" w:rsidP="00EF70BB">
      <w:pPr>
        <w:widowControl w:val="0"/>
        <w:autoSpaceDE w:val="0"/>
        <w:autoSpaceDN w:val="0"/>
        <w:adjustRightInd w:val="0"/>
        <w:spacing w:after="0" w:line="240" w:lineRule="auto"/>
        <w:ind w:left="567"/>
        <w:jc w:val="both"/>
        <w:rPr>
          <w:rFonts w:ascii="Arial" w:eastAsia="Times New Roman" w:hAnsi="Arial" w:cs="Arial"/>
          <w:i/>
          <w:sz w:val="20"/>
          <w:szCs w:val="20"/>
          <w:lang w:eastAsia="pl-PL"/>
        </w:rPr>
      </w:pPr>
      <w:r w:rsidRPr="002C6CAD">
        <w:rPr>
          <w:rFonts w:ascii="Arial" w:eastAsia="Times New Roman" w:hAnsi="Arial" w:cs="Arial"/>
          <w:sz w:val="20"/>
          <w:szCs w:val="20"/>
          <w:lang w:eastAsia="pl-PL"/>
        </w:rPr>
        <w:t xml:space="preserve">Zamawiający nie stawia szczególnych wymagań w </w:t>
      </w:r>
      <w:r>
        <w:rPr>
          <w:rFonts w:ascii="Arial" w:eastAsia="Times New Roman" w:hAnsi="Arial" w:cs="Arial"/>
          <w:sz w:val="20"/>
          <w:szCs w:val="20"/>
          <w:lang w:eastAsia="pl-PL"/>
        </w:rPr>
        <w:t xml:space="preserve">zakresie posiadania uprawnień, </w:t>
      </w:r>
      <w:r w:rsidRPr="002C6CAD">
        <w:rPr>
          <w:rFonts w:ascii="Arial" w:eastAsia="Times New Roman" w:hAnsi="Arial" w:cs="Arial"/>
          <w:sz w:val="20"/>
          <w:szCs w:val="20"/>
          <w:lang w:eastAsia="pl-PL"/>
        </w:rPr>
        <w:t>za spełnienie warunków uznane będzie złożenie oświadczenia w tym zakresie</w:t>
      </w:r>
      <w:r w:rsidRPr="002C6CAD">
        <w:rPr>
          <w:rFonts w:ascii="Arial" w:eastAsia="Times New Roman" w:hAnsi="Arial" w:cs="Arial"/>
          <w:i/>
          <w:sz w:val="20"/>
          <w:szCs w:val="20"/>
          <w:lang w:eastAsia="pl-PL"/>
        </w:rPr>
        <w:t>.</w:t>
      </w:r>
    </w:p>
    <w:p w:rsidR="00EF70BB" w:rsidRDefault="00EF70BB" w:rsidP="00EF70BB">
      <w:pPr>
        <w:widowControl w:val="0"/>
        <w:autoSpaceDE w:val="0"/>
        <w:autoSpaceDN w:val="0"/>
        <w:adjustRightInd w:val="0"/>
        <w:spacing w:after="0"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b</w:t>
      </w:r>
      <w:r w:rsidRPr="002C6CAD">
        <w:rPr>
          <w:rFonts w:ascii="Arial" w:eastAsia="Times New Roman" w:hAnsi="Arial" w:cs="Arial"/>
          <w:sz w:val="20"/>
          <w:szCs w:val="20"/>
          <w:lang w:eastAsia="pl-PL"/>
        </w:rPr>
        <w:t xml:space="preserve">) </w:t>
      </w:r>
      <w:r w:rsidRPr="002C6CAD">
        <w:rPr>
          <w:rFonts w:ascii="Arial" w:eastAsia="Times New Roman" w:hAnsi="Arial" w:cs="Arial"/>
          <w:b/>
          <w:sz w:val="20"/>
          <w:szCs w:val="20"/>
          <w:lang w:eastAsia="pl-PL"/>
        </w:rPr>
        <w:t>sytuacji ekonomicznej lub finansowej</w:t>
      </w:r>
      <w:r w:rsidRPr="002C6CAD">
        <w:rPr>
          <w:rFonts w:ascii="Arial" w:eastAsia="Times New Roman" w:hAnsi="Arial" w:cs="Arial"/>
          <w:sz w:val="20"/>
          <w:szCs w:val="20"/>
          <w:lang w:eastAsia="pl-PL"/>
        </w:rPr>
        <w:t xml:space="preserve"> </w:t>
      </w:r>
    </w:p>
    <w:p w:rsidR="00EF70BB" w:rsidRPr="008913D1" w:rsidRDefault="00EF70BB" w:rsidP="00EF70BB">
      <w:pPr>
        <w:widowControl w:val="0"/>
        <w:autoSpaceDE w:val="0"/>
        <w:autoSpaceDN w:val="0"/>
        <w:adjustRightInd w:val="0"/>
        <w:spacing w:after="0" w:line="240" w:lineRule="auto"/>
        <w:ind w:left="567"/>
        <w:jc w:val="both"/>
        <w:rPr>
          <w:rFonts w:ascii="Arial" w:eastAsia="Times New Roman" w:hAnsi="Arial" w:cs="Arial"/>
          <w:sz w:val="20"/>
          <w:szCs w:val="20"/>
          <w:lang w:eastAsia="pl-PL"/>
        </w:rPr>
      </w:pPr>
      <w:r w:rsidRPr="002C6CAD">
        <w:rPr>
          <w:rFonts w:ascii="Arial" w:eastAsia="Times New Roman" w:hAnsi="Arial" w:cs="Arial"/>
          <w:sz w:val="20"/>
          <w:szCs w:val="20"/>
          <w:lang w:eastAsia="pl-PL"/>
        </w:rPr>
        <w:t xml:space="preserve">Wykonawca musi wykazać, iż jest ubezpieczony od odpowiedzialności cywilnej w zakresie działalności związanej z przedmiotem zamówienia z sumą gwarantowaną na jedną i wszystkie zdarzenia na kwotę, </w:t>
      </w:r>
      <w:r w:rsidRPr="008913D1">
        <w:rPr>
          <w:rFonts w:ascii="Arial" w:eastAsia="Times New Roman" w:hAnsi="Arial" w:cs="Arial"/>
          <w:sz w:val="20"/>
          <w:szCs w:val="20"/>
          <w:lang w:eastAsia="pl-PL"/>
        </w:rPr>
        <w:t>minimum 800 000,00 zł (słownie: osiemset tysięcy złotych).</w:t>
      </w:r>
      <w:r w:rsidR="008C2F88">
        <w:rPr>
          <w:rFonts w:ascii="Arial" w:eastAsia="Times New Roman" w:hAnsi="Arial" w:cs="Arial"/>
          <w:sz w:val="20"/>
          <w:szCs w:val="20"/>
          <w:lang w:eastAsia="pl-PL"/>
        </w:rPr>
        <w:t xml:space="preserve"> </w:t>
      </w:r>
      <w:r w:rsidRPr="008913D1">
        <w:rPr>
          <w:rFonts w:ascii="Arial" w:eastAsia="Times New Roman" w:hAnsi="Arial" w:cs="Arial"/>
          <w:sz w:val="20"/>
          <w:szCs w:val="20"/>
          <w:lang w:eastAsia="pl-PL"/>
        </w:rPr>
        <w:t>Polisa musi być ważna lub odnawialna przez cały okres trwania realizacji zamówienia.</w:t>
      </w:r>
    </w:p>
    <w:p w:rsidR="00EF70BB" w:rsidRPr="008913D1" w:rsidRDefault="00EF70BB" w:rsidP="00EF70BB">
      <w:pPr>
        <w:widowControl w:val="0"/>
        <w:autoSpaceDE w:val="0"/>
        <w:autoSpaceDN w:val="0"/>
        <w:adjustRightInd w:val="0"/>
        <w:spacing w:after="0" w:line="240" w:lineRule="auto"/>
        <w:ind w:left="360" w:hanging="76"/>
        <w:jc w:val="both"/>
        <w:rPr>
          <w:rFonts w:ascii="Arial" w:eastAsia="Times New Roman" w:hAnsi="Arial" w:cs="Arial"/>
          <w:sz w:val="20"/>
          <w:szCs w:val="20"/>
          <w:lang w:eastAsia="pl-PL"/>
        </w:rPr>
      </w:pPr>
      <w:r w:rsidRPr="008913D1">
        <w:rPr>
          <w:rFonts w:ascii="Arial" w:eastAsia="Times New Roman" w:hAnsi="Arial" w:cs="Arial"/>
          <w:sz w:val="20"/>
          <w:szCs w:val="20"/>
          <w:lang w:eastAsia="pl-PL"/>
        </w:rPr>
        <w:t xml:space="preserve">c) </w:t>
      </w:r>
      <w:r w:rsidRPr="008913D1">
        <w:rPr>
          <w:rFonts w:ascii="Arial" w:eastAsia="Times New Roman" w:hAnsi="Arial" w:cs="Arial"/>
          <w:b/>
          <w:sz w:val="20"/>
          <w:szCs w:val="20"/>
          <w:lang w:eastAsia="pl-PL"/>
        </w:rPr>
        <w:t>zdolności technicznej lub zawodowej</w:t>
      </w:r>
    </w:p>
    <w:p w:rsidR="00EF70BB" w:rsidRPr="002C6CAD" w:rsidRDefault="00EF70BB" w:rsidP="00EF70BB">
      <w:pPr>
        <w:pStyle w:val="Akapitzlist"/>
        <w:numPr>
          <w:ilvl w:val="0"/>
          <w:numId w:val="28"/>
        </w:numPr>
        <w:spacing w:after="0" w:line="240" w:lineRule="auto"/>
        <w:ind w:left="709"/>
        <w:jc w:val="both"/>
        <w:rPr>
          <w:rFonts w:ascii="Arial" w:eastAsia="Times New Roman" w:hAnsi="Arial" w:cs="Arial"/>
          <w:i/>
          <w:color w:val="FF0000"/>
          <w:sz w:val="20"/>
          <w:szCs w:val="20"/>
          <w:lang w:eastAsia="ar-SA"/>
        </w:rPr>
      </w:pPr>
      <w:r w:rsidRPr="008913D1">
        <w:rPr>
          <w:rFonts w:ascii="Arial" w:eastAsia="Times New Roman" w:hAnsi="Arial" w:cs="Arial"/>
          <w:sz w:val="20"/>
          <w:szCs w:val="20"/>
          <w:u w:val="single"/>
          <w:lang w:eastAsia="pl-PL"/>
        </w:rPr>
        <w:t>w zakresie wiedzy i doświadczenia</w:t>
      </w:r>
      <w:r w:rsidRPr="008913D1">
        <w:rPr>
          <w:rFonts w:ascii="Arial" w:eastAsia="Times New Roman" w:hAnsi="Arial" w:cs="Arial"/>
          <w:sz w:val="20"/>
          <w:szCs w:val="20"/>
          <w:lang w:eastAsia="pl-PL"/>
        </w:rPr>
        <w:t xml:space="preserve"> -  Zam</w:t>
      </w:r>
      <w:r w:rsidR="008C2F88">
        <w:rPr>
          <w:rFonts w:ascii="Arial" w:eastAsia="Times New Roman" w:hAnsi="Arial" w:cs="Arial"/>
          <w:sz w:val="20"/>
          <w:szCs w:val="20"/>
          <w:lang w:eastAsia="pl-PL"/>
        </w:rPr>
        <w:t>awiający wymaga, aby Wykonawca wykazał, że</w:t>
      </w:r>
      <w:r w:rsidRPr="008913D1">
        <w:rPr>
          <w:rFonts w:ascii="Arial" w:eastAsia="Times New Roman" w:hAnsi="Arial" w:cs="Arial"/>
          <w:sz w:val="20"/>
          <w:szCs w:val="20"/>
          <w:lang w:eastAsia="pl-PL"/>
        </w:rPr>
        <w:t xml:space="preserve"> </w:t>
      </w:r>
      <w:r w:rsidRPr="008913D1">
        <w:rPr>
          <w:rFonts w:ascii="Arial" w:eastAsia="Times New Roman" w:hAnsi="Arial" w:cs="Arial"/>
          <w:sz w:val="20"/>
          <w:szCs w:val="20"/>
          <w:lang w:eastAsia="ar-SA"/>
        </w:rPr>
        <w:t>w okresie ostatnich pięciu lat przed upływem terminu składania ofert, a jeżeli okres prowadzenia działalnośc</w:t>
      </w:r>
      <w:r w:rsidR="008C2F88">
        <w:rPr>
          <w:rFonts w:ascii="Arial" w:eastAsia="Times New Roman" w:hAnsi="Arial" w:cs="Arial"/>
          <w:sz w:val="20"/>
          <w:szCs w:val="20"/>
          <w:lang w:eastAsia="ar-SA"/>
        </w:rPr>
        <w:t>i jest krótszy - w tym okresie,</w:t>
      </w:r>
      <w:r w:rsidRPr="008913D1">
        <w:rPr>
          <w:rFonts w:ascii="Arial" w:eastAsia="Times New Roman" w:hAnsi="Arial" w:cs="Arial"/>
          <w:sz w:val="20"/>
          <w:szCs w:val="20"/>
          <w:lang w:eastAsia="ar-SA"/>
        </w:rPr>
        <w:t xml:space="preserve"> wykonał</w:t>
      </w:r>
      <w:r>
        <w:rPr>
          <w:rFonts w:ascii="Arial" w:eastAsia="Times New Roman" w:hAnsi="Arial" w:cs="Arial"/>
          <w:sz w:val="20"/>
          <w:szCs w:val="20"/>
          <w:lang w:eastAsia="ar-SA"/>
        </w:rPr>
        <w:t xml:space="preserve"> (zakończył) co najmniej dwie roboty związane</w:t>
      </w:r>
      <w:r w:rsidRPr="002C6CAD">
        <w:rPr>
          <w:rFonts w:ascii="Arial" w:eastAsia="Times New Roman" w:hAnsi="Arial" w:cs="Arial"/>
          <w:sz w:val="20"/>
          <w:szCs w:val="20"/>
          <w:lang w:eastAsia="ar-SA"/>
        </w:rPr>
        <w:t xml:space="preserve"> z wykonaniem przedmiotu </w:t>
      </w:r>
      <w:r w:rsidRPr="00F5645E">
        <w:rPr>
          <w:rFonts w:ascii="Arial" w:eastAsia="Times New Roman" w:hAnsi="Arial" w:cs="Arial"/>
          <w:sz w:val="20"/>
          <w:szCs w:val="20"/>
          <w:lang w:eastAsia="ar-SA"/>
        </w:rPr>
        <w:t>zamówienia w wysokości minimum 500 000,00 zł</w:t>
      </w:r>
      <w:r>
        <w:rPr>
          <w:rFonts w:ascii="Arial" w:eastAsia="Times New Roman" w:hAnsi="Arial" w:cs="Arial"/>
          <w:sz w:val="20"/>
          <w:szCs w:val="20"/>
          <w:lang w:eastAsia="ar-SA"/>
        </w:rPr>
        <w:t xml:space="preserve"> każda</w:t>
      </w:r>
      <w:r w:rsidRPr="00F5645E">
        <w:rPr>
          <w:rFonts w:ascii="Arial" w:eastAsia="Times New Roman" w:hAnsi="Arial" w:cs="Arial"/>
          <w:sz w:val="20"/>
          <w:szCs w:val="20"/>
          <w:lang w:eastAsia="ar-SA"/>
        </w:rPr>
        <w:t>.</w:t>
      </w:r>
      <w:r w:rsidRPr="00F5645E">
        <w:rPr>
          <w:rFonts w:ascii="Arial" w:eastAsia="Times New Roman" w:hAnsi="Arial" w:cs="Arial"/>
          <w:i/>
          <w:sz w:val="20"/>
          <w:szCs w:val="20"/>
          <w:lang w:eastAsia="ar-SA"/>
        </w:rPr>
        <w:t xml:space="preserve"> Wykonawca</w:t>
      </w:r>
      <w:r w:rsidRPr="002C6CAD">
        <w:rPr>
          <w:rFonts w:ascii="Arial" w:eastAsia="Times New Roman" w:hAnsi="Arial" w:cs="Arial"/>
          <w:i/>
          <w:sz w:val="20"/>
          <w:szCs w:val="20"/>
          <w:lang w:eastAsia="ar-SA"/>
        </w:rPr>
        <w:t xml:space="preserve"> powinien dołączyć podpisane przez inwestorów dokumenty potwierdzające rodzaj tych robót, ich wartość, datę i</w:t>
      </w:r>
      <w:r>
        <w:rPr>
          <w:rFonts w:ascii="Arial" w:eastAsia="Times New Roman" w:hAnsi="Arial" w:cs="Arial"/>
          <w:i/>
          <w:sz w:val="20"/>
          <w:szCs w:val="20"/>
          <w:lang w:eastAsia="ar-SA"/>
        </w:rPr>
        <w:t xml:space="preserve"> miejsce wykonania oraz zgodne</w:t>
      </w:r>
      <w:r w:rsidRPr="002C6CAD">
        <w:rPr>
          <w:rFonts w:ascii="Arial" w:eastAsia="Times New Roman" w:hAnsi="Arial" w:cs="Arial"/>
          <w:i/>
          <w:sz w:val="20"/>
          <w:szCs w:val="20"/>
          <w:lang w:eastAsia="ar-SA"/>
        </w:rPr>
        <w:t xml:space="preserve"> z zasadami sztuki budowlanej ich wykonanie i prawidłowe ukończenie,</w:t>
      </w:r>
    </w:p>
    <w:p w:rsidR="00EF70BB" w:rsidRPr="002C6CAD" w:rsidRDefault="00EF70BB" w:rsidP="00EF70BB">
      <w:pPr>
        <w:pStyle w:val="Akapitzlist"/>
        <w:numPr>
          <w:ilvl w:val="0"/>
          <w:numId w:val="28"/>
        </w:numPr>
        <w:spacing w:after="0" w:line="240" w:lineRule="auto"/>
        <w:ind w:left="709" w:hanging="284"/>
        <w:jc w:val="both"/>
        <w:rPr>
          <w:rFonts w:ascii="Arial" w:eastAsia="Times New Roman" w:hAnsi="Arial" w:cs="Arial"/>
          <w:sz w:val="20"/>
          <w:szCs w:val="20"/>
          <w:lang w:eastAsia="pl-PL"/>
        </w:rPr>
      </w:pPr>
      <w:r w:rsidRPr="002C6CAD">
        <w:rPr>
          <w:rFonts w:ascii="Arial" w:eastAsia="Times New Roman" w:hAnsi="Arial" w:cs="Arial"/>
          <w:sz w:val="20"/>
          <w:szCs w:val="20"/>
          <w:u w:val="single"/>
          <w:lang w:eastAsia="pl-PL"/>
        </w:rPr>
        <w:t>w zakresie potencjału kadrowego</w:t>
      </w:r>
      <w:r w:rsidRPr="002C6CAD">
        <w:rPr>
          <w:rFonts w:ascii="Arial" w:eastAsia="Times New Roman" w:hAnsi="Arial" w:cs="Arial"/>
          <w:sz w:val="20"/>
          <w:szCs w:val="20"/>
          <w:lang w:eastAsia="pl-PL"/>
        </w:rPr>
        <w:t xml:space="preserve"> – Zamawiający wymaga, aby Wykonawca wykazał, że dysponuje lub będzie dysponował:</w:t>
      </w:r>
    </w:p>
    <w:p w:rsidR="00EF70BB" w:rsidRPr="00AC683E" w:rsidRDefault="00EF70BB" w:rsidP="00EF70BB">
      <w:pPr>
        <w:pStyle w:val="awciety"/>
        <w:tabs>
          <w:tab w:val="left" w:pos="30264"/>
        </w:tabs>
        <w:spacing w:line="240" w:lineRule="auto"/>
        <w:ind w:left="709" w:hanging="142"/>
        <w:rPr>
          <w:rFonts w:ascii="Arial" w:hAnsi="Arial" w:cs="Arial"/>
          <w:color w:val="auto"/>
          <w:sz w:val="20"/>
          <w:szCs w:val="20"/>
          <w:lang w:eastAsia="pl-PL"/>
        </w:rPr>
      </w:pPr>
      <w:r w:rsidRPr="00AC683E">
        <w:rPr>
          <w:rFonts w:ascii="Arial" w:hAnsi="Arial" w:cs="Arial"/>
          <w:i/>
          <w:color w:val="auto"/>
          <w:sz w:val="20"/>
          <w:szCs w:val="20"/>
          <w:lang w:eastAsia="pl-PL"/>
        </w:rPr>
        <w:t xml:space="preserve">- </w:t>
      </w:r>
      <w:r w:rsidRPr="00AC683E">
        <w:rPr>
          <w:rFonts w:ascii="Arial" w:hAnsi="Arial" w:cs="Arial"/>
          <w:color w:val="auto"/>
          <w:sz w:val="20"/>
          <w:szCs w:val="20"/>
          <w:lang w:eastAsia="pl-PL"/>
        </w:rPr>
        <w:t>osobą, która będzie pełnić funkcję kierownika robót instalacyjnych posiadającą uprawnienia budowlane w specjalności instalacyjnej w zakresie sieci, instalacji, urządzeń cieplnych i wentylacyjnych oraz co najmniej 2 letnie doświadczenie w pełnieniu funkcji kierownika budowy</w:t>
      </w:r>
      <w:r>
        <w:rPr>
          <w:rFonts w:ascii="Arial" w:hAnsi="Arial" w:cs="Arial"/>
          <w:color w:val="auto"/>
          <w:sz w:val="20"/>
          <w:szCs w:val="20"/>
          <w:lang w:eastAsia="pl-PL"/>
        </w:rPr>
        <w:t>, wykształcenie wyższe lub średnie</w:t>
      </w:r>
      <w:r w:rsidRPr="00AC683E">
        <w:rPr>
          <w:rFonts w:ascii="Arial" w:hAnsi="Arial" w:cs="Arial"/>
          <w:color w:val="auto"/>
          <w:sz w:val="20"/>
          <w:szCs w:val="20"/>
          <w:lang w:eastAsia="pl-PL"/>
        </w:rPr>
        <w:t>,</w:t>
      </w:r>
    </w:p>
    <w:p w:rsidR="00EF70BB" w:rsidRPr="00AC683E" w:rsidRDefault="00EF70BB" w:rsidP="00EF70BB">
      <w:pPr>
        <w:pStyle w:val="awciety"/>
        <w:tabs>
          <w:tab w:val="left" w:pos="30264"/>
        </w:tabs>
        <w:spacing w:line="240" w:lineRule="auto"/>
        <w:ind w:left="709" w:hanging="142"/>
        <w:rPr>
          <w:rFonts w:ascii="Arial" w:hAnsi="Arial" w:cs="Arial"/>
          <w:color w:val="auto"/>
          <w:sz w:val="20"/>
          <w:szCs w:val="20"/>
        </w:rPr>
      </w:pPr>
      <w:r w:rsidRPr="00AC683E">
        <w:rPr>
          <w:rFonts w:ascii="Arial" w:hAnsi="Arial" w:cs="Arial"/>
          <w:color w:val="auto"/>
          <w:sz w:val="20"/>
          <w:szCs w:val="20"/>
          <w:lang w:eastAsia="pl-PL"/>
        </w:rPr>
        <w:t>- osobą, która będzie pełnić funkcję kierownika robót elektrycznych posiadającą uprawnienia budowlane w specjalności instalacyjno-inżynieryjnej w zakresie instalacji elektrycznych lub odpowiadające im uprawnienia wydane na podstawie wcześniej obowiązujących przepisów oraz co najmniej 2 letnie doświadczenie w pełnieniu funkcji kierownika budowy</w:t>
      </w:r>
      <w:r>
        <w:rPr>
          <w:rFonts w:ascii="Arial" w:hAnsi="Arial" w:cs="Arial"/>
          <w:color w:val="auto"/>
          <w:sz w:val="20"/>
          <w:szCs w:val="20"/>
          <w:lang w:eastAsia="pl-PL"/>
        </w:rPr>
        <w:t>, wykształcenie wyższe lub średnie</w:t>
      </w:r>
      <w:r w:rsidRPr="00AC683E">
        <w:rPr>
          <w:rFonts w:ascii="Arial" w:hAnsi="Arial" w:cs="Arial"/>
          <w:color w:val="auto"/>
          <w:sz w:val="20"/>
          <w:szCs w:val="20"/>
          <w:lang w:eastAsia="pl-PL"/>
        </w:rPr>
        <w:t>.</w:t>
      </w:r>
    </w:p>
    <w:p w:rsidR="00EF70BB" w:rsidRPr="002C6CAD" w:rsidRDefault="00EF70BB" w:rsidP="00EF70BB">
      <w:pPr>
        <w:pStyle w:val="awciety"/>
        <w:tabs>
          <w:tab w:val="left" w:pos="30264"/>
        </w:tabs>
        <w:spacing w:line="240" w:lineRule="auto"/>
        <w:ind w:left="709" w:hanging="142"/>
        <w:rPr>
          <w:rFonts w:ascii="Arial" w:hAnsi="Arial" w:cs="Arial"/>
          <w:color w:val="auto"/>
          <w:sz w:val="20"/>
          <w:szCs w:val="20"/>
        </w:rPr>
      </w:pPr>
      <w:r w:rsidRPr="0069458C">
        <w:rPr>
          <w:rFonts w:ascii="Arial" w:hAnsi="Arial" w:cs="Arial"/>
          <w:i/>
          <w:color w:val="FF0000"/>
          <w:sz w:val="20"/>
          <w:szCs w:val="20"/>
          <w:lang w:eastAsia="pl-PL"/>
        </w:rPr>
        <w:lastRenderedPageBreak/>
        <w:t xml:space="preserve">  </w:t>
      </w:r>
      <w:r w:rsidRPr="002C6CAD">
        <w:rPr>
          <w:rFonts w:ascii="Arial" w:hAnsi="Arial" w:cs="Arial"/>
          <w:color w:val="auto"/>
          <w:sz w:val="20"/>
          <w:szCs w:val="20"/>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(tekst jednolity Dz. U. z 2016r. poz. 290 z </w:t>
      </w:r>
      <w:proofErr w:type="spellStart"/>
      <w:r w:rsidRPr="002C6CAD">
        <w:rPr>
          <w:rFonts w:ascii="Arial" w:hAnsi="Arial" w:cs="Arial"/>
          <w:color w:val="auto"/>
          <w:sz w:val="20"/>
          <w:szCs w:val="20"/>
        </w:rPr>
        <w:t>późn</w:t>
      </w:r>
      <w:proofErr w:type="spellEnd"/>
      <w:r w:rsidRPr="002C6CAD">
        <w:rPr>
          <w:rFonts w:ascii="Arial" w:hAnsi="Arial" w:cs="Arial"/>
          <w:color w:val="auto"/>
          <w:sz w:val="20"/>
          <w:szCs w:val="20"/>
        </w:rPr>
        <w:t>. zm.) oraz ustawy o zasadach uznawania kwalifikacji zawodowych nabytych w państwach członkowskich Unii Europejskiej (Dz. U. Z 2016 r., poz. 65);</w:t>
      </w:r>
    </w:p>
    <w:p w:rsidR="00EF70BB" w:rsidRPr="002C6CAD" w:rsidRDefault="00EF70BB" w:rsidP="00EF70BB">
      <w:pPr>
        <w:pStyle w:val="Akapitzlist"/>
        <w:numPr>
          <w:ilvl w:val="0"/>
          <w:numId w:val="29"/>
        </w:numPr>
        <w:spacing w:after="0" w:line="240" w:lineRule="auto"/>
        <w:ind w:left="709" w:hanging="284"/>
        <w:jc w:val="both"/>
        <w:rPr>
          <w:rFonts w:ascii="Arial" w:eastAsia="Times New Roman" w:hAnsi="Arial" w:cs="Arial"/>
          <w:sz w:val="20"/>
          <w:szCs w:val="20"/>
          <w:lang w:eastAsia="pl-PL"/>
        </w:rPr>
      </w:pPr>
      <w:r w:rsidRPr="002C6CAD">
        <w:rPr>
          <w:rFonts w:ascii="Arial" w:eastAsia="Times New Roman" w:hAnsi="Arial" w:cs="Arial"/>
          <w:sz w:val="20"/>
          <w:szCs w:val="20"/>
          <w:lang w:eastAsia="pl-PL"/>
        </w:rPr>
        <w:t>Wykonawca spełni warunek, jeżeli złoży oświadczenie, że osoba/y, które będą uczestniczyć w wykonywaniu zamówienia, posiadają wymagane uprawnienia, jeżeli ustawy nakładają obowiązek posiadania takich uprawnień.</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color w:val="FF0000"/>
          <w:sz w:val="20"/>
          <w:szCs w:val="20"/>
          <w:u w:val="single"/>
          <w:lang w:eastAsia="pl-PL"/>
        </w:rPr>
      </w:pPr>
    </w:p>
    <w:p w:rsidR="00EF70BB" w:rsidRPr="001C5A08" w:rsidRDefault="00EF70BB" w:rsidP="00EF70BB">
      <w:pPr>
        <w:widowControl w:val="0"/>
        <w:autoSpaceDE w:val="0"/>
        <w:autoSpaceDN w:val="0"/>
        <w:adjustRightInd w:val="0"/>
        <w:spacing w:line="240" w:lineRule="auto"/>
        <w:ind w:left="425" w:hanging="425"/>
        <w:jc w:val="both"/>
        <w:rPr>
          <w:rFonts w:ascii="Arial" w:eastAsia="Times New Roman" w:hAnsi="Arial" w:cs="Arial"/>
          <w:sz w:val="20"/>
          <w:szCs w:val="20"/>
          <w:lang w:eastAsia="pl-PL"/>
        </w:rPr>
      </w:pPr>
      <w:r w:rsidRPr="001C5A08">
        <w:rPr>
          <w:rFonts w:ascii="Arial" w:eastAsia="Times New Roman" w:hAnsi="Arial" w:cs="Arial"/>
          <w:sz w:val="20"/>
          <w:szCs w:val="20"/>
          <w:lang w:eastAsia="pl-PL"/>
        </w:rPr>
        <w:t>3.3.</w:t>
      </w:r>
      <w:r w:rsidRPr="001C5A08">
        <w:rPr>
          <w:rFonts w:ascii="Arial" w:eastAsia="Times New Roman" w:hAnsi="Arial" w:cs="Arial"/>
          <w:sz w:val="20"/>
          <w:szCs w:val="20"/>
          <w:lang w:eastAsia="ar-SA"/>
        </w:rPr>
        <w:t xml:space="preserve"> Wykonawcy, którzy wspólnie ubiegają się o zamówienie warunki udziału w postępowaniu mogą spełnić łącznie. Żaden z wykonawców nie może podlegać wykluczeniu z postępowania.</w:t>
      </w:r>
    </w:p>
    <w:p w:rsidR="00EF70BB" w:rsidRPr="001C5A08" w:rsidRDefault="00EF70BB" w:rsidP="00EF70BB">
      <w:pPr>
        <w:tabs>
          <w:tab w:val="left" w:pos="30264"/>
        </w:tabs>
        <w:suppressAutoHyphens/>
        <w:snapToGrid w:val="0"/>
        <w:spacing w:after="0" w:line="200" w:lineRule="atLeast"/>
        <w:ind w:left="426" w:hanging="426"/>
        <w:jc w:val="both"/>
        <w:rPr>
          <w:rFonts w:ascii="Arial" w:eastAsia="Times New Roman" w:hAnsi="Arial" w:cs="Arial"/>
          <w:sz w:val="20"/>
          <w:szCs w:val="20"/>
          <w:lang w:eastAsia="ar-SA"/>
        </w:rPr>
      </w:pPr>
      <w:r w:rsidRPr="001C5A08">
        <w:rPr>
          <w:rFonts w:ascii="Arial" w:hAnsi="Arial" w:cs="Arial"/>
          <w:sz w:val="20"/>
          <w:szCs w:val="20"/>
        </w:rPr>
        <w:t>3.4.</w:t>
      </w:r>
      <w:r w:rsidRPr="001C5A08">
        <w:rPr>
          <w:rFonts w:ascii="Arial" w:eastAsia="Times New Roman" w:hAnsi="Arial" w:cs="Arial"/>
          <w:sz w:val="20"/>
          <w:szCs w:val="20"/>
          <w:lang w:eastAsia="ar-SA"/>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spełnianiu warunków i oświadczeniu o niepodleganiu wykluczeniu. </w:t>
      </w:r>
    </w:p>
    <w:p w:rsidR="00EF70BB" w:rsidRPr="001C5A08" w:rsidRDefault="00EF70BB" w:rsidP="00EF70BB">
      <w:pPr>
        <w:tabs>
          <w:tab w:val="left" w:pos="30264"/>
        </w:tabs>
        <w:suppressAutoHyphens/>
        <w:snapToGrid w:val="0"/>
        <w:spacing w:after="0" w:line="200" w:lineRule="atLeast"/>
        <w:ind w:left="426" w:hanging="426"/>
        <w:jc w:val="both"/>
        <w:rPr>
          <w:rFonts w:ascii="Arial" w:hAnsi="Arial" w:cs="Arial"/>
          <w:sz w:val="20"/>
          <w:szCs w:val="20"/>
        </w:rPr>
      </w:pPr>
      <w:r w:rsidRPr="001C5A08">
        <w:rPr>
          <w:rFonts w:ascii="Arial" w:eastAsia="Times New Roman" w:hAnsi="Arial" w:cs="Arial"/>
          <w:sz w:val="20"/>
          <w:szCs w:val="20"/>
          <w:lang w:eastAsia="ar-SA"/>
        </w:rPr>
        <w:t>3.5.</w:t>
      </w:r>
      <w:r w:rsidRPr="001C5A08">
        <w:rPr>
          <w:rFonts w:ascii="Arial" w:hAnsi="Arial" w:cs="Arial"/>
          <w:sz w:val="20"/>
          <w:szCs w:val="20"/>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rsidR="00EF70BB" w:rsidRPr="0069458C" w:rsidRDefault="00EF70BB" w:rsidP="00EF70BB">
      <w:pPr>
        <w:tabs>
          <w:tab w:val="left" w:pos="30264"/>
        </w:tabs>
        <w:suppressAutoHyphens/>
        <w:snapToGrid w:val="0"/>
        <w:spacing w:after="0" w:line="200" w:lineRule="atLeast"/>
        <w:ind w:left="426" w:hanging="426"/>
        <w:jc w:val="both"/>
        <w:rPr>
          <w:rFonts w:ascii="Arial" w:eastAsia="Times New Roman" w:hAnsi="Arial" w:cs="Arial"/>
          <w:color w:val="FF0000"/>
          <w:sz w:val="20"/>
          <w:szCs w:val="20"/>
          <w:lang w:eastAsia="ar-SA"/>
        </w:rPr>
      </w:pPr>
      <w:r w:rsidRPr="001C5A08">
        <w:rPr>
          <w:rFonts w:ascii="Arial" w:hAnsi="Arial" w:cs="Arial"/>
          <w:sz w:val="20"/>
          <w:szCs w:val="20"/>
        </w:rPr>
        <w:t>3.6. Jeżeli wykonawca zamierza powierzyć wykonanie części zamówienia podwykonawcom, w celu wykazania braku istnienia wobec nich podstaw wykluczenia z udziału w postępowaniu zamieszcza informacje o podwykonawcach w oświadczeniu o niepodleganiu wykluczeniu.</w:t>
      </w:r>
    </w:p>
    <w:p w:rsidR="00EF70BB" w:rsidRPr="001C5A08"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1C5A08">
        <w:rPr>
          <w:rFonts w:ascii="Arial" w:eastAsia="Times New Roman" w:hAnsi="Arial" w:cs="Arial"/>
          <w:sz w:val="20"/>
          <w:szCs w:val="20"/>
          <w:lang w:eastAsia="pl-PL"/>
        </w:rPr>
        <w:t xml:space="preserve">3.7. Ocena spełnienia warunku nastąpi na podstawie załączonych przez wykonawcę do oferty dokumentów i oświadczeń wymienionych </w:t>
      </w:r>
      <w:r w:rsidRPr="003D257D">
        <w:rPr>
          <w:rFonts w:ascii="Arial" w:eastAsia="Times New Roman" w:hAnsi="Arial" w:cs="Arial"/>
          <w:sz w:val="20"/>
          <w:szCs w:val="20"/>
          <w:lang w:eastAsia="pl-PL"/>
        </w:rPr>
        <w:t>w pkt 4.2., na zasadzie</w:t>
      </w:r>
      <w:r w:rsidRPr="001C5A08">
        <w:rPr>
          <w:rFonts w:ascii="Arial" w:eastAsia="Times New Roman" w:hAnsi="Arial" w:cs="Arial"/>
          <w:sz w:val="20"/>
          <w:szCs w:val="20"/>
          <w:lang w:eastAsia="pl-PL"/>
        </w:rPr>
        <w:t xml:space="preserve"> „spełnia/nie spełnia. Nie wykazanie w wystarczający sposób potwierdzenia spełnienia tego warunku spowoduje wykluczenie wykonawcy z postępowania, po wyczerpaniu czynności wezwania do uzupełnienia dokumentów.</w:t>
      </w:r>
    </w:p>
    <w:p w:rsidR="00EF70BB" w:rsidRPr="001C5A08" w:rsidRDefault="00EF70BB" w:rsidP="00EF70BB">
      <w:pPr>
        <w:widowControl w:val="0"/>
        <w:autoSpaceDE w:val="0"/>
        <w:autoSpaceDN w:val="0"/>
        <w:adjustRightInd w:val="0"/>
        <w:spacing w:after="0" w:line="240" w:lineRule="auto"/>
        <w:ind w:left="426" w:hanging="426"/>
        <w:jc w:val="both"/>
        <w:rPr>
          <w:rFonts w:ascii="Arial" w:eastAsia="Times New Roman" w:hAnsi="Arial" w:cs="Arial"/>
          <w:b/>
          <w:sz w:val="20"/>
          <w:szCs w:val="20"/>
          <w:lang w:eastAsia="pl-PL"/>
        </w:rPr>
      </w:pPr>
      <w:r w:rsidRPr="001C5A08">
        <w:rPr>
          <w:rFonts w:ascii="Arial" w:eastAsia="Times New Roman" w:hAnsi="Arial" w:cs="Arial"/>
          <w:sz w:val="20"/>
          <w:szCs w:val="20"/>
          <w:lang w:eastAsia="pl-PL"/>
        </w:rPr>
        <w:t xml:space="preserve">3.8. </w:t>
      </w:r>
      <w:r w:rsidRPr="001C5A08">
        <w:rPr>
          <w:rFonts w:ascii="Arial" w:eastAsia="Times New Roman" w:hAnsi="Arial" w:cs="Arial"/>
          <w:b/>
          <w:sz w:val="20"/>
          <w:szCs w:val="20"/>
          <w:lang w:eastAsia="pl-PL"/>
        </w:rPr>
        <w:t>Zamawiający nie przewiduje przesłanek wykluczenia wykonawcy, o których mowa w art. 24 ust. 5 ustawy.</w:t>
      </w:r>
    </w:p>
    <w:p w:rsidR="00EF70BB" w:rsidRPr="0069458C" w:rsidRDefault="00EF70BB" w:rsidP="00EF70BB">
      <w:pPr>
        <w:widowControl w:val="0"/>
        <w:autoSpaceDE w:val="0"/>
        <w:autoSpaceDN w:val="0"/>
        <w:adjustRightInd w:val="0"/>
        <w:spacing w:after="0" w:line="360" w:lineRule="auto"/>
        <w:ind w:left="426"/>
        <w:jc w:val="both"/>
        <w:rPr>
          <w:rFonts w:ascii="Arial" w:eastAsia="Times New Roman" w:hAnsi="Arial" w:cs="Arial"/>
          <w:color w:val="FF0000"/>
          <w:sz w:val="20"/>
          <w:szCs w:val="20"/>
          <w:lang w:eastAsia="pl-PL"/>
        </w:rPr>
      </w:pPr>
    </w:p>
    <w:p w:rsidR="00EF70BB" w:rsidRPr="00D449AF" w:rsidRDefault="00EF70BB" w:rsidP="00EF70BB">
      <w:pPr>
        <w:widowControl w:val="0"/>
        <w:autoSpaceDE w:val="0"/>
        <w:autoSpaceDN w:val="0"/>
        <w:adjustRightInd w:val="0"/>
        <w:spacing w:after="0" w:line="240" w:lineRule="auto"/>
        <w:jc w:val="both"/>
        <w:outlineLvl w:val="0"/>
        <w:rPr>
          <w:rFonts w:ascii="Arial" w:eastAsia="Times New Roman" w:hAnsi="Arial" w:cs="Arial"/>
          <w:b/>
          <w:bCs/>
          <w:sz w:val="20"/>
          <w:szCs w:val="20"/>
          <w:u w:val="single"/>
          <w:lang w:eastAsia="pl-PL"/>
        </w:rPr>
      </w:pPr>
      <w:r w:rsidRPr="00D449AF">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IV</w:t>
      </w:r>
      <w:r w:rsidRPr="00D449AF">
        <w:rPr>
          <w:rFonts w:ascii="Arial" w:eastAsia="Times New Roman" w:hAnsi="Arial" w:cs="Arial"/>
          <w:b/>
          <w:bCs/>
          <w:sz w:val="20"/>
          <w:szCs w:val="20"/>
          <w:u w:val="single"/>
          <w:lang w:eastAsia="pl-PL"/>
        </w:rPr>
        <w:t xml:space="preserve"> - </w:t>
      </w:r>
      <w:r>
        <w:rPr>
          <w:rFonts w:ascii="Arial" w:eastAsia="Times New Roman" w:hAnsi="Arial" w:cs="Arial"/>
          <w:b/>
          <w:bCs/>
          <w:sz w:val="20"/>
          <w:szCs w:val="20"/>
          <w:u w:val="single"/>
          <w:lang w:eastAsia="pl-PL"/>
        </w:rPr>
        <w:t>D</w:t>
      </w:r>
      <w:r w:rsidRPr="00D449AF">
        <w:rPr>
          <w:rFonts w:ascii="Arial" w:eastAsia="Times New Roman" w:hAnsi="Arial" w:cs="Arial"/>
          <w:b/>
          <w:bCs/>
          <w:sz w:val="20"/>
          <w:szCs w:val="20"/>
          <w:u w:val="single"/>
          <w:lang w:eastAsia="pl-PL"/>
        </w:rPr>
        <w:t>okument</w:t>
      </w:r>
      <w:r>
        <w:rPr>
          <w:rFonts w:ascii="Arial" w:eastAsia="Times New Roman" w:hAnsi="Arial" w:cs="Arial"/>
          <w:b/>
          <w:bCs/>
          <w:sz w:val="20"/>
          <w:szCs w:val="20"/>
          <w:u w:val="single"/>
          <w:lang w:eastAsia="pl-PL"/>
        </w:rPr>
        <w:t>y oraz oświadczenia</w:t>
      </w:r>
      <w:r w:rsidRPr="00D449AF">
        <w:rPr>
          <w:rFonts w:ascii="Arial" w:eastAsia="Times New Roman" w:hAnsi="Arial" w:cs="Arial"/>
          <w:b/>
          <w:bCs/>
          <w:sz w:val="20"/>
          <w:szCs w:val="20"/>
          <w:u w:val="single"/>
          <w:lang w:eastAsia="pl-PL"/>
        </w:rPr>
        <w:t>, potwierdzając</w:t>
      </w:r>
      <w:r>
        <w:rPr>
          <w:rFonts w:ascii="Arial" w:eastAsia="Times New Roman" w:hAnsi="Arial" w:cs="Arial"/>
          <w:b/>
          <w:bCs/>
          <w:sz w:val="20"/>
          <w:szCs w:val="20"/>
          <w:u w:val="single"/>
          <w:lang w:eastAsia="pl-PL"/>
        </w:rPr>
        <w:t>e</w:t>
      </w:r>
      <w:r w:rsidRPr="00D449AF">
        <w:rPr>
          <w:rFonts w:ascii="Arial" w:eastAsia="Times New Roman" w:hAnsi="Arial" w:cs="Arial"/>
          <w:b/>
          <w:bCs/>
          <w:sz w:val="20"/>
          <w:szCs w:val="20"/>
          <w:u w:val="single"/>
          <w:lang w:eastAsia="pl-PL"/>
        </w:rPr>
        <w:t xml:space="preserve"> spełnienie warunków w prowadzonym postępowaniu oraz brak podstaw wykluczenia</w:t>
      </w:r>
    </w:p>
    <w:p w:rsidR="00EF70BB" w:rsidRPr="0069458C" w:rsidRDefault="00EF70BB" w:rsidP="00EF70BB">
      <w:pPr>
        <w:widowControl w:val="0"/>
        <w:autoSpaceDE w:val="0"/>
        <w:autoSpaceDN w:val="0"/>
        <w:adjustRightInd w:val="0"/>
        <w:spacing w:after="0" w:line="240" w:lineRule="auto"/>
        <w:jc w:val="both"/>
        <w:outlineLvl w:val="0"/>
        <w:rPr>
          <w:rFonts w:ascii="Arial" w:eastAsia="Times New Roman" w:hAnsi="Arial" w:cs="Arial"/>
          <w:b/>
          <w:bCs/>
          <w:color w:val="FF0000"/>
          <w:sz w:val="20"/>
          <w:szCs w:val="20"/>
          <w:u w:val="single"/>
          <w:lang w:eastAsia="pl-PL"/>
        </w:rPr>
      </w:pPr>
    </w:p>
    <w:p w:rsidR="00EF70BB" w:rsidRPr="00D449AF" w:rsidRDefault="00EF70BB" w:rsidP="00EF70BB">
      <w:pPr>
        <w:widowControl w:val="0"/>
        <w:autoSpaceDE w:val="0"/>
        <w:autoSpaceDN w:val="0"/>
        <w:adjustRightInd w:val="0"/>
        <w:spacing w:after="0" w:line="240" w:lineRule="auto"/>
        <w:ind w:left="284" w:hanging="284"/>
        <w:jc w:val="both"/>
        <w:outlineLvl w:val="0"/>
        <w:rPr>
          <w:rFonts w:ascii="Arial" w:eastAsia="Times New Roman" w:hAnsi="Arial" w:cs="Arial"/>
          <w:bCs/>
          <w:sz w:val="20"/>
          <w:szCs w:val="20"/>
          <w:lang w:eastAsia="pl-PL"/>
        </w:rPr>
      </w:pPr>
      <w:r>
        <w:rPr>
          <w:rFonts w:ascii="Arial" w:eastAsia="Times New Roman" w:hAnsi="Arial" w:cs="Arial"/>
          <w:bCs/>
          <w:sz w:val="20"/>
          <w:szCs w:val="20"/>
          <w:lang w:eastAsia="pl-PL"/>
        </w:rPr>
        <w:t>4</w:t>
      </w:r>
      <w:r w:rsidRPr="00D449AF">
        <w:rPr>
          <w:rFonts w:ascii="Arial" w:eastAsia="Times New Roman" w:hAnsi="Arial" w:cs="Arial"/>
          <w:bCs/>
          <w:sz w:val="20"/>
          <w:szCs w:val="20"/>
          <w:lang w:eastAsia="pl-PL"/>
        </w:rPr>
        <w:t>.1.</w:t>
      </w:r>
      <w:r>
        <w:rPr>
          <w:rFonts w:ascii="Arial" w:eastAsia="Times New Roman" w:hAnsi="Arial" w:cs="Arial"/>
          <w:bCs/>
          <w:sz w:val="20"/>
          <w:szCs w:val="20"/>
          <w:lang w:eastAsia="pl-PL"/>
        </w:rPr>
        <w:t xml:space="preserve"> </w:t>
      </w:r>
      <w:r w:rsidRPr="00D449AF">
        <w:rPr>
          <w:rFonts w:ascii="Arial" w:eastAsia="Times New Roman" w:hAnsi="Arial" w:cs="Arial"/>
          <w:bCs/>
          <w:sz w:val="20"/>
          <w:szCs w:val="20"/>
          <w:lang w:eastAsia="pl-PL"/>
        </w:rPr>
        <w:t>W celu wstępnego potwierdzenia udziału w postępowaniu i niepodleganiu wykluczeniu z postępowania do oferty należy dołączyć następujące oświadczenia i informacje:</w:t>
      </w:r>
    </w:p>
    <w:p w:rsidR="00EF70BB" w:rsidRPr="00D449AF" w:rsidRDefault="00EF70BB" w:rsidP="00EF70BB">
      <w:pPr>
        <w:widowControl w:val="0"/>
        <w:autoSpaceDE w:val="0"/>
        <w:autoSpaceDN w:val="0"/>
        <w:adjustRightInd w:val="0"/>
        <w:spacing w:after="0" w:line="240" w:lineRule="auto"/>
        <w:jc w:val="both"/>
        <w:outlineLvl w:val="0"/>
        <w:rPr>
          <w:rFonts w:ascii="Arial" w:eastAsia="Times New Roman" w:hAnsi="Arial" w:cs="Arial"/>
          <w:bCs/>
          <w:sz w:val="20"/>
          <w:szCs w:val="20"/>
          <w:lang w:eastAsia="pl-PL"/>
        </w:rPr>
      </w:pPr>
    </w:p>
    <w:p w:rsidR="00EF70BB" w:rsidRPr="006806B0" w:rsidRDefault="00EF70BB" w:rsidP="00EF70BB">
      <w:pPr>
        <w:pStyle w:val="Akapitzlist"/>
        <w:widowControl w:val="0"/>
        <w:numPr>
          <w:ilvl w:val="0"/>
          <w:numId w:val="20"/>
        </w:numPr>
        <w:autoSpaceDE w:val="0"/>
        <w:autoSpaceDN w:val="0"/>
        <w:adjustRightInd w:val="0"/>
        <w:spacing w:after="0" w:line="240" w:lineRule="auto"/>
        <w:jc w:val="both"/>
        <w:outlineLvl w:val="0"/>
        <w:rPr>
          <w:rFonts w:ascii="Arial" w:eastAsia="Times New Roman" w:hAnsi="Arial" w:cs="Arial"/>
          <w:bCs/>
          <w:sz w:val="20"/>
          <w:szCs w:val="20"/>
          <w:lang w:eastAsia="pl-PL"/>
        </w:rPr>
      </w:pPr>
      <w:r w:rsidRPr="006806B0">
        <w:rPr>
          <w:rFonts w:ascii="Arial" w:eastAsia="Times New Roman" w:hAnsi="Arial" w:cs="Arial"/>
          <w:bCs/>
          <w:sz w:val="20"/>
          <w:szCs w:val="20"/>
          <w:lang w:eastAsia="pl-PL"/>
        </w:rPr>
        <w:t>oświadczenie o niepodleganiu wykluczeniu z art. 24 ust. 1 n pkt 12-23(zał. 2 do SIWZ),</w:t>
      </w:r>
    </w:p>
    <w:p w:rsidR="00EF70BB" w:rsidRPr="006806B0" w:rsidRDefault="00EF70BB" w:rsidP="00EF70BB">
      <w:pPr>
        <w:pStyle w:val="Akapitzlist"/>
        <w:widowControl w:val="0"/>
        <w:numPr>
          <w:ilvl w:val="0"/>
          <w:numId w:val="20"/>
        </w:numPr>
        <w:autoSpaceDE w:val="0"/>
        <w:autoSpaceDN w:val="0"/>
        <w:adjustRightInd w:val="0"/>
        <w:spacing w:after="0" w:line="240" w:lineRule="auto"/>
        <w:jc w:val="both"/>
        <w:outlineLvl w:val="0"/>
        <w:rPr>
          <w:rFonts w:ascii="Arial" w:eastAsia="Times New Roman" w:hAnsi="Arial" w:cs="Arial"/>
          <w:bCs/>
          <w:sz w:val="20"/>
          <w:szCs w:val="20"/>
          <w:lang w:eastAsia="pl-PL"/>
        </w:rPr>
      </w:pPr>
      <w:r w:rsidRPr="006806B0">
        <w:rPr>
          <w:rFonts w:ascii="Arial" w:eastAsia="Times New Roman" w:hAnsi="Arial" w:cs="Arial"/>
          <w:sz w:val="20"/>
          <w:szCs w:val="20"/>
          <w:lang w:eastAsia="ar-SA"/>
        </w:rPr>
        <w:t>oświadczenie o nieoświadczenie o spełnianiu warunków udziału w postępowaniu, o których mowa w art. 22 ust.1b ustawy</w:t>
      </w:r>
      <w:r w:rsidR="008C2F88">
        <w:rPr>
          <w:rFonts w:ascii="Arial" w:eastAsia="Times New Roman" w:hAnsi="Arial" w:cs="Arial"/>
          <w:sz w:val="20"/>
          <w:szCs w:val="20"/>
          <w:lang w:eastAsia="ar-SA"/>
        </w:rPr>
        <w:t xml:space="preserve"> </w:t>
      </w:r>
      <w:r w:rsidRPr="006806B0">
        <w:rPr>
          <w:rFonts w:ascii="Arial" w:eastAsia="Times New Roman" w:hAnsi="Arial" w:cs="Arial"/>
          <w:sz w:val="20"/>
          <w:szCs w:val="20"/>
          <w:lang w:eastAsia="ar-SA"/>
        </w:rPr>
        <w:t>( zał. 2 do SIWZ),</w:t>
      </w:r>
    </w:p>
    <w:p w:rsidR="00EF70BB" w:rsidRPr="006806B0" w:rsidRDefault="00EF70BB" w:rsidP="00EF70BB">
      <w:pPr>
        <w:pStyle w:val="Akapitzlist"/>
        <w:widowControl w:val="0"/>
        <w:numPr>
          <w:ilvl w:val="0"/>
          <w:numId w:val="20"/>
        </w:numPr>
        <w:autoSpaceDE w:val="0"/>
        <w:autoSpaceDN w:val="0"/>
        <w:adjustRightInd w:val="0"/>
        <w:spacing w:after="0" w:line="240" w:lineRule="auto"/>
        <w:jc w:val="both"/>
        <w:outlineLvl w:val="0"/>
        <w:rPr>
          <w:rFonts w:ascii="Arial" w:eastAsia="Times New Roman" w:hAnsi="Arial" w:cs="Arial"/>
          <w:bCs/>
          <w:sz w:val="20"/>
          <w:szCs w:val="20"/>
          <w:lang w:eastAsia="pl-PL"/>
        </w:rPr>
      </w:pPr>
      <w:r w:rsidRPr="006806B0">
        <w:rPr>
          <w:rFonts w:ascii="Arial" w:eastAsia="Times New Roman" w:hAnsi="Arial" w:cs="Arial"/>
          <w:sz w:val="20"/>
          <w:szCs w:val="20"/>
          <w:lang w:eastAsia="ar-SA"/>
        </w:rPr>
        <w:t>w przypadku polegania za zasobach podmiotów trzecich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70BB" w:rsidRPr="006806B0" w:rsidRDefault="00EF70BB" w:rsidP="00EF70BB">
      <w:pPr>
        <w:widowControl w:val="0"/>
        <w:autoSpaceDE w:val="0"/>
        <w:autoSpaceDN w:val="0"/>
        <w:adjustRightInd w:val="0"/>
        <w:spacing w:after="0" w:line="240" w:lineRule="auto"/>
        <w:ind w:left="284" w:hanging="284"/>
        <w:jc w:val="both"/>
        <w:outlineLvl w:val="0"/>
        <w:rPr>
          <w:rFonts w:ascii="Arial" w:eastAsia="Times New Roman" w:hAnsi="Arial" w:cs="Arial"/>
          <w:bCs/>
          <w:sz w:val="20"/>
          <w:szCs w:val="20"/>
          <w:u w:val="single"/>
          <w:lang w:eastAsia="pl-PL"/>
        </w:rPr>
      </w:pPr>
      <w:r w:rsidRPr="006806B0">
        <w:rPr>
          <w:rFonts w:ascii="Arial" w:eastAsia="Times New Roman" w:hAnsi="Arial" w:cs="Arial"/>
          <w:sz w:val="20"/>
          <w:szCs w:val="20"/>
          <w:lang w:eastAsia="ar-SA"/>
        </w:rPr>
        <w:t xml:space="preserve">4.2. </w:t>
      </w:r>
      <w:r w:rsidRPr="006806B0">
        <w:rPr>
          <w:rFonts w:ascii="Arial" w:eastAsia="Times New Roman" w:hAnsi="Arial" w:cs="Arial"/>
          <w:iCs/>
          <w:sz w:val="20"/>
          <w:szCs w:val="20"/>
          <w:lang w:eastAsia="ar-SA"/>
        </w:rPr>
        <w:t>Dokumenty, które wykonawcy będą musieli złożyć na żądanie zamawiającego w terminie przez niego wskazanym, nie krótszym niż termin określony w art. 26 ust. 2 ustawy (</w:t>
      </w:r>
      <w:r w:rsidRPr="006806B0">
        <w:rPr>
          <w:rFonts w:ascii="Arial" w:eastAsia="Times New Roman" w:hAnsi="Arial" w:cs="Arial"/>
          <w:iCs/>
          <w:sz w:val="20"/>
          <w:szCs w:val="20"/>
          <w:u w:val="single"/>
          <w:lang w:eastAsia="ar-SA"/>
        </w:rPr>
        <w:t>nie krótszym niż 5 dni)</w:t>
      </w:r>
      <w:r w:rsidRPr="006806B0">
        <w:rPr>
          <w:rFonts w:ascii="Arial" w:eastAsia="Times New Roman" w:hAnsi="Arial" w:cs="Arial"/>
          <w:iCs/>
          <w:sz w:val="20"/>
          <w:szCs w:val="20"/>
          <w:lang w:eastAsia="ar-SA"/>
        </w:rPr>
        <w:t xml:space="preserve"> i w formie określonej w Rozporządzeniu Ministra Rozwoju z dnia 26 lipca 2016 r. w sprawie rodzajów dokumentów, jakich może żądać zamawiający od wykonawcy w postępowaniu o udzielenie zamówienia (Dz.U. z 2016r. poz. 1126) </w:t>
      </w:r>
      <w:r w:rsidRPr="006806B0">
        <w:rPr>
          <w:rFonts w:ascii="Arial" w:eastAsia="Times New Roman" w:hAnsi="Arial" w:cs="Arial"/>
          <w:i/>
          <w:iCs/>
          <w:sz w:val="20"/>
          <w:szCs w:val="20"/>
          <w:lang w:eastAsia="ar-SA"/>
        </w:rPr>
        <w:t>(</w:t>
      </w:r>
      <w:r w:rsidRPr="006806B0">
        <w:rPr>
          <w:rFonts w:ascii="Arial" w:eastAsia="Times New Roman" w:hAnsi="Arial" w:cs="Arial"/>
          <w:b/>
          <w:i/>
          <w:iCs/>
          <w:sz w:val="20"/>
          <w:szCs w:val="20"/>
          <w:u w:val="single"/>
          <w:lang w:eastAsia="ar-SA"/>
        </w:rPr>
        <w:t>niżej wskazane dokumenty nie są dołączane do oferty</w:t>
      </w:r>
      <w:r w:rsidRPr="006806B0">
        <w:rPr>
          <w:rFonts w:ascii="Arial" w:eastAsia="Times New Roman" w:hAnsi="Arial" w:cs="Arial"/>
          <w:i/>
          <w:iCs/>
          <w:sz w:val="20"/>
          <w:szCs w:val="20"/>
          <w:u w:val="single"/>
          <w:lang w:eastAsia="ar-SA"/>
        </w:rPr>
        <w:t>, zamawiający zwróci się o właściwe dokumenty do wykonawcy, którego oferta zostanie najwyżej oceniona)</w:t>
      </w:r>
      <w:r w:rsidRPr="006806B0">
        <w:rPr>
          <w:rFonts w:ascii="Arial" w:eastAsia="Times New Roman" w:hAnsi="Arial" w:cs="Arial"/>
          <w:iCs/>
          <w:sz w:val="20"/>
          <w:szCs w:val="20"/>
          <w:u w:val="single"/>
          <w:lang w:eastAsia="ar-SA"/>
        </w:rPr>
        <w:t>:</w:t>
      </w:r>
    </w:p>
    <w:p w:rsidR="00EF70BB" w:rsidRPr="000E198E" w:rsidRDefault="00EF70BB" w:rsidP="00EF70BB">
      <w:pPr>
        <w:widowControl w:val="0"/>
        <w:numPr>
          <w:ilvl w:val="0"/>
          <w:numId w:val="16"/>
        </w:numPr>
        <w:suppressAutoHyphens/>
        <w:spacing w:after="0" w:line="240" w:lineRule="auto"/>
        <w:contextualSpacing/>
        <w:jc w:val="both"/>
        <w:rPr>
          <w:rFonts w:ascii="Arial" w:eastAsia="Times New Roman" w:hAnsi="Arial" w:cs="Arial"/>
          <w:sz w:val="20"/>
          <w:szCs w:val="20"/>
          <w:lang w:eastAsia="ar-SA"/>
        </w:rPr>
      </w:pPr>
      <w:r w:rsidRPr="006E79DA">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sidRPr="006E79DA">
        <w:rPr>
          <w:rFonts w:ascii="Arial" w:eastAsia="Times New Roman" w:hAnsi="Arial" w:cs="Arial"/>
          <w:sz w:val="20"/>
          <w:szCs w:val="20"/>
          <w:lang w:eastAsia="ar-SA"/>
        </w:rPr>
        <w:lastRenderedPageBreak/>
        <w:t xml:space="preserve">zakresu wykonywanych przez nie czynności oraz informacją o podstawie do dysponowania tymi </w:t>
      </w:r>
      <w:r w:rsidRPr="000E198E">
        <w:rPr>
          <w:rFonts w:ascii="Arial" w:eastAsia="Times New Roman" w:hAnsi="Arial" w:cs="Arial"/>
          <w:sz w:val="20"/>
          <w:szCs w:val="20"/>
          <w:lang w:eastAsia="ar-SA"/>
        </w:rPr>
        <w:t>osobami. (załącznik nr 4 do SIWZ);</w:t>
      </w:r>
    </w:p>
    <w:p w:rsidR="00EF70BB" w:rsidRPr="000E198E" w:rsidRDefault="00EF70BB" w:rsidP="00EF70BB">
      <w:pPr>
        <w:widowControl w:val="0"/>
        <w:numPr>
          <w:ilvl w:val="0"/>
          <w:numId w:val="16"/>
        </w:numPr>
        <w:suppressAutoHyphens/>
        <w:spacing w:after="0" w:line="240" w:lineRule="auto"/>
        <w:contextualSpacing/>
        <w:jc w:val="both"/>
        <w:rPr>
          <w:rFonts w:ascii="Arial" w:eastAsia="Times New Roman" w:hAnsi="Arial" w:cs="Arial"/>
          <w:sz w:val="20"/>
          <w:szCs w:val="20"/>
          <w:lang w:eastAsia="ar-SA"/>
        </w:rPr>
      </w:pPr>
      <w:r w:rsidRPr="000E198E">
        <w:rPr>
          <w:rFonts w:ascii="Arial" w:eastAsia="Times New Roman" w:hAnsi="Arial" w:cs="Arial"/>
          <w:sz w:val="20"/>
          <w:szCs w:val="20"/>
          <w:lang w:eastAsia="ar-SA"/>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 nr 5 do SIWZ);</w:t>
      </w:r>
    </w:p>
    <w:p w:rsidR="00EF70BB" w:rsidRPr="000E198E" w:rsidRDefault="00EF70BB" w:rsidP="00EF70BB">
      <w:pPr>
        <w:widowControl w:val="0"/>
        <w:numPr>
          <w:ilvl w:val="0"/>
          <w:numId w:val="16"/>
        </w:numPr>
        <w:suppressAutoHyphens/>
        <w:spacing w:after="0" w:line="240" w:lineRule="auto"/>
        <w:contextualSpacing/>
        <w:jc w:val="both"/>
        <w:rPr>
          <w:rFonts w:ascii="Arial" w:eastAsia="Times New Roman" w:hAnsi="Arial" w:cs="Arial"/>
          <w:sz w:val="20"/>
          <w:szCs w:val="20"/>
          <w:lang w:eastAsia="ar-SA"/>
        </w:rPr>
      </w:pPr>
      <w:r w:rsidRPr="000E198E">
        <w:rPr>
          <w:rFonts w:ascii="Arial" w:eastAsia="Times New Roman" w:hAnsi="Arial" w:cs="Arial"/>
          <w:sz w:val="20"/>
          <w:szCs w:val="20"/>
          <w:lang w:eastAsia="ar-SA"/>
        </w:rPr>
        <w:t xml:space="preserve">W celu potwierdzenia spełnienia przez wykonawcę warunku udziału w postępowaniu dotyczącego sytuacji ekonomicznej lub finansowej Zamawiający będzie żądał przedstawienia dokumentów potwierdzających, ze wykonawca jest ubezpieczony od odpowiedzialności cywilnej w zakresie prowadzonej działalności związanej z przedmiotem zamówienia na sumę gwarancyjną określoną przez Zamawiającego. Polisa musi być ważna lub odnawialna przez cały okres trwania realizacji zamówienia </w:t>
      </w:r>
    </w:p>
    <w:p w:rsidR="00EF70BB" w:rsidRPr="000E198E" w:rsidRDefault="00EF70BB" w:rsidP="00EF70BB">
      <w:pPr>
        <w:widowControl w:val="0"/>
        <w:suppressAutoHyphens/>
        <w:spacing w:after="0" w:line="240" w:lineRule="auto"/>
        <w:ind w:left="426" w:hanging="426"/>
        <w:jc w:val="both"/>
        <w:rPr>
          <w:rFonts w:ascii="Arial" w:eastAsia="Times New Roman" w:hAnsi="Arial" w:cs="Arial"/>
          <w:sz w:val="20"/>
          <w:szCs w:val="20"/>
          <w:lang w:eastAsia="ar-SA"/>
        </w:rPr>
      </w:pPr>
      <w:r w:rsidRPr="000E198E">
        <w:rPr>
          <w:rFonts w:ascii="Arial" w:eastAsia="Times New Roman" w:hAnsi="Arial" w:cs="Arial"/>
          <w:sz w:val="20"/>
          <w:szCs w:val="20"/>
          <w:lang w:eastAsia="ar-SA"/>
        </w:rPr>
        <w:t xml:space="preserve">4.3. Zgodnie z art. 24 ust. 11 ustawy wykonawca, </w:t>
      </w:r>
      <w:r w:rsidRPr="000E198E">
        <w:rPr>
          <w:rFonts w:ascii="Arial" w:eastAsia="Times New Roman" w:hAnsi="Arial" w:cs="Arial"/>
          <w:sz w:val="20"/>
          <w:szCs w:val="20"/>
          <w:u w:val="single"/>
          <w:lang w:eastAsia="ar-SA"/>
        </w:rPr>
        <w:t>w terminie 3 dni od dnia zamieszczenia</w:t>
      </w:r>
      <w:r w:rsidRPr="000E198E">
        <w:rPr>
          <w:rFonts w:ascii="Arial" w:eastAsia="Times New Roman" w:hAnsi="Arial" w:cs="Arial"/>
          <w:sz w:val="20"/>
          <w:szCs w:val="20"/>
          <w:lang w:eastAsia="ar-SA"/>
        </w:rPr>
        <w:t xml:space="preserve"> na stronie internetowej informacji, o której mowa w art. 86 ust. 5 ustawy (tj. informacji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(zał. nr 6 do </w:t>
      </w:r>
      <w:proofErr w:type="spellStart"/>
      <w:r w:rsidRPr="000E198E">
        <w:rPr>
          <w:rFonts w:ascii="Arial" w:eastAsia="Times New Roman" w:hAnsi="Arial" w:cs="Arial"/>
          <w:sz w:val="20"/>
          <w:szCs w:val="20"/>
          <w:lang w:eastAsia="ar-SA"/>
        </w:rPr>
        <w:t>siwz</w:t>
      </w:r>
      <w:proofErr w:type="spellEnd"/>
      <w:r w:rsidRPr="000E198E">
        <w:rPr>
          <w:rFonts w:ascii="Arial" w:eastAsia="Times New Roman" w:hAnsi="Arial" w:cs="Arial"/>
          <w:sz w:val="20"/>
          <w:szCs w:val="20"/>
          <w:lang w:eastAsia="ar-SA"/>
        </w:rPr>
        <w:t>).</w:t>
      </w:r>
    </w:p>
    <w:p w:rsidR="00EF70BB" w:rsidRPr="006E79DA" w:rsidRDefault="00EF70BB" w:rsidP="00EF70BB">
      <w:pPr>
        <w:widowControl w:val="0"/>
        <w:suppressAutoHyphens/>
        <w:spacing w:after="0" w:line="240" w:lineRule="auto"/>
        <w:ind w:left="426" w:hanging="426"/>
        <w:jc w:val="both"/>
        <w:rPr>
          <w:rFonts w:ascii="Arial" w:eastAsia="Times New Roman" w:hAnsi="Arial" w:cs="Arial"/>
          <w:sz w:val="20"/>
          <w:szCs w:val="20"/>
          <w:lang w:eastAsia="ar-SA"/>
        </w:rPr>
      </w:pPr>
      <w:r w:rsidRPr="000E198E">
        <w:rPr>
          <w:rFonts w:ascii="Arial" w:eastAsia="Times New Roman" w:hAnsi="Arial" w:cs="Arial"/>
          <w:sz w:val="20"/>
          <w:szCs w:val="20"/>
          <w:lang w:eastAsia="ar-SA"/>
        </w:rPr>
        <w:t xml:space="preserve">4.4. Wykonawca, który polega na zdolnościach lub sytuacji innych podmiotów, musi udowodnić zamawiającemu, że realizując zamówienie, będzie dysponował niezbędnymi zasobami tych podmiotów, w szczególności przedstawiając zobowiązanie tych podmiotów do </w:t>
      </w:r>
      <w:r w:rsidRPr="006E79DA">
        <w:rPr>
          <w:rFonts w:ascii="Arial" w:eastAsia="Times New Roman" w:hAnsi="Arial" w:cs="Arial"/>
          <w:sz w:val="20"/>
          <w:szCs w:val="20"/>
          <w:lang w:eastAsia="ar-SA"/>
        </w:rPr>
        <w:t>oddania mu do dyspozycji niezbędnych zasobów na potrzeby realizacji zamówienia. W celu weryfikacji,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EF70BB" w:rsidRPr="006E79DA" w:rsidRDefault="00EF70BB" w:rsidP="00EF70BB">
      <w:pPr>
        <w:pStyle w:val="Akapitzlist"/>
        <w:widowControl w:val="0"/>
        <w:numPr>
          <w:ilvl w:val="0"/>
          <w:numId w:val="21"/>
        </w:numPr>
        <w:suppressAutoHyphens/>
        <w:spacing w:after="0" w:line="240" w:lineRule="auto"/>
        <w:ind w:left="851"/>
        <w:jc w:val="both"/>
        <w:rPr>
          <w:rFonts w:ascii="Arial" w:eastAsia="Times New Roman" w:hAnsi="Arial" w:cs="Arial"/>
          <w:sz w:val="20"/>
          <w:szCs w:val="20"/>
          <w:lang w:eastAsia="ar-SA"/>
        </w:rPr>
      </w:pPr>
      <w:r w:rsidRPr="006E79DA">
        <w:rPr>
          <w:rFonts w:ascii="Arial" w:eastAsia="Times New Roman" w:hAnsi="Arial" w:cs="Arial"/>
          <w:sz w:val="20"/>
          <w:szCs w:val="20"/>
          <w:lang w:eastAsia="ar-SA"/>
        </w:rPr>
        <w:t>zakres dostępnych wykonawcy zasobów innego podmiotu;</w:t>
      </w:r>
    </w:p>
    <w:p w:rsidR="00EF70BB" w:rsidRPr="006E79DA" w:rsidRDefault="00EF70BB" w:rsidP="00EF70BB">
      <w:pPr>
        <w:pStyle w:val="Akapitzlist"/>
        <w:widowControl w:val="0"/>
        <w:numPr>
          <w:ilvl w:val="0"/>
          <w:numId w:val="21"/>
        </w:numPr>
        <w:suppressAutoHyphens/>
        <w:spacing w:after="0" w:line="240" w:lineRule="auto"/>
        <w:ind w:left="851"/>
        <w:jc w:val="both"/>
        <w:rPr>
          <w:rFonts w:ascii="Arial" w:eastAsia="Times New Roman" w:hAnsi="Arial" w:cs="Arial"/>
          <w:sz w:val="20"/>
          <w:szCs w:val="20"/>
          <w:lang w:eastAsia="ar-SA"/>
        </w:rPr>
      </w:pPr>
      <w:r w:rsidRPr="006E79DA">
        <w:rPr>
          <w:rFonts w:ascii="Arial" w:eastAsia="Times New Roman" w:hAnsi="Arial" w:cs="Arial"/>
          <w:sz w:val="20"/>
          <w:szCs w:val="20"/>
          <w:lang w:eastAsia="ar-SA"/>
        </w:rPr>
        <w:t>sposób wykorzystania zasobów innego podmiotu, przez wykonawcę, przy wykonywaniu zamówienia publicznego;</w:t>
      </w:r>
    </w:p>
    <w:p w:rsidR="00EF70BB" w:rsidRPr="006E79DA" w:rsidRDefault="00EF70BB" w:rsidP="00EF70BB">
      <w:pPr>
        <w:pStyle w:val="Akapitzlist"/>
        <w:widowControl w:val="0"/>
        <w:numPr>
          <w:ilvl w:val="0"/>
          <w:numId w:val="21"/>
        </w:numPr>
        <w:suppressAutoHyphens/>
        <w:spacing w:after="0" w:line="240" w:lineRule="auto"/>
        <w:ind w:left="851"/>
        <w:jc w:val="both"/>
        <w:rPr>
          <w:rFonts w:ascii="Arial" w:eastAsia="Times New Roman" w:hAnsi="Arial" w:cs="Arial"/>
          <w:sz w:val="20"/>
          <w:szCs w:val="20"/>
          <w:lang w:eastAsia="ar-SA"/>
        </w:rPr>
      </w:pPr>
      <w:r w:rsidRPr="006E79DA">
        <w:rPr>
          <w:rFonts w:ascii="Arial" w:eastAsia="Times New Roman" w:hAnsi="Arial" w:cs="Arial"/>
          <w:sz w:val="20"/>
          <w:szCs w:val="20"/>
          <w:lang w:eastAsia="ar-SA"/>
        </w:rPr>
        <w:t>zakres i okres udziału innego podmiotu przy wykonywaniu zamówienia publicznego;</w:t>
      </w:r>
    </w:p>
    <w:p w:rsidR="00EF70BB" w:rsidRPr="006E79DA" w:rsidRDefault="00EF70BB" w:rsidP="00EF70BB">
      <w:pPr>
        <w:pStyle w:val="Akapitzlist"/>
        <w:widowControl w:val="0"/>
        <w:numPr>
          <w:ilvl w:val="0"/>
          <w:numId w:val="21"/>
        </w:numPr>
        <w:suppressAutoHyphens/>
        <w:spacing w:after="0" w:line="240" w:lineRule="auto"/>
        <w:ind w:left="851"/>
        <w:jc w:val="both"/>
        <w:rPr>
          <w:rFonts w:ascii="Arial" w:eastAsia="Times New Roman" w:hAnsi="Arial" w:cs="Arial"/>
          <w:sz w:val="20"/>
          <w:szCs w:val="20"/>
          <w:lang w:eastAsia="ar-SA"/>
        </w:rPr>
      </w:pPr>
      <w:r w:rsidRPr="006E79DA">
        <w:rPr>
          <w:rFonts w:ascii="Arial" w:eastAsia="Times New Roman" w:hAnsi="Arial" w:cs="Arial"/>
          <w:sz w:val="20"/>
          <w:szCs w:val="20"/>
          <w:lang w:eastAsia="ar-SA"/>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EF70BB" w:rsidRPr="006E79DA" w:rsidRDefault="00EF70BB" w:rsidP="00EF70BB">
      <w:pPr>
        <w:widowControl w:val="0"/>
        <w:suppressAutoHyphens/>
        <w:spacing w:after="0" w:line="240" w:lineRule="auto"/>
        <w:jc w:val="both"/>
        <w:rPr>
          <w:rFonts w:ascii="Arial" w:eastAsia="Times New Roman" w:hAnsi="Arial" w:cs="Arial"/>
          <w:b/>
          <w:sz w:val="20"/>
          <w:szCs w:val="20"/>
          <w:lang w:eastAsia="ar-SA"/>
        </w:rPr>
      </w:pPr>
      <w:r w:rsidRPr="006E79DA">
        <w:rPr>
          <w:rFonts w:ascii="Arial" w:eastAsia="Times New Roman" w:hAnsi="Arial" w:cs="Arial"/>
          <w:b/>
          <w:sz w:val="20"/>
          <w:szCs w:val="20"/>
          <w:lang w:eastAsia="ar-SA"/>
        </w:rPr>
        <w:t xml:space="preserve">         Zobowiązanie podmiotu trzeciego należy dołączyć do oferty.</w:t>
      </w:r>
    </w:p>
    <w:p w:rsidR="00EF70BB" w:rsidRPr="0069458C" w:rsidRDefault="00EF70BB" w:rsidP="00EF70BB">
      <w:pPr>
        <w:widowControl w:val="0"/>
        <w:autoSpaceDE w:val="0"/>
        <w:autoSpaceDN w:val="0"/>
        <w:adjustRightInd w:val="0"/>
        <w:spacing w:after="0" w:line="360" w:lineRule="auto"/>
        <w:ind w:left="284" w:hanging="284"/>
        <w:jc w:val="both"/>
        <w:outlineLvl w:val="0"/>
        <w:rPr>
          <w:rFonts w:ascii="Arial" w:eastAsia="Times New Roman" w:hAnsi="Arial" w:cs="Arial"/>
          <w:bCs/>
          <w:color w:val="FF0000"/>
          <w:sz w:val="20"/>
          <w:szCs w:val="20"/>
          <w:lang w:eastAsia="pl-PL"/>
        </w:rPr>
      </w:pPr>
    </w:p>
    <w:p w:rsidR="00EF70BB" w:rsidRPr="006E79DA"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6E79DA">
        <w:rPr>
          <w:rFonts w:ascii="Arial" w:eastAsia="Times New Roman" w:hAnsi="Arial" w:cs="Arial"/>
          <w:sz w:val="20"/>
          <w:szCs w:val="20"/>
          <w:lang w:eastAsia="pl-PL"/>
        </w:rPr>
        <w:t>4.5. Inne dokumenty niewymienione w pkt 4.1. – 4.4. , które należy złożyć wraz z formularzem ofertowym:</w:t>
      </w:r>
    </w:p>
    <w:p w:rsidR="00EF70BB" w:rsidRPr="006E79DA" w:rsidRDefault="00EF70BB" w:rsidP="00EF70BB">
      <w:pPr>
        <w:pStyle w:val="Akapitzlist"/>
        <w:widowControl w:val="0"/>
        <w:numPr>
          <w:ilvl w:val="0"/>
          <w:numId w:val="22"/>
        </w:numPr>
        <w:autoSpaceDE w:val="0"/>
        <w:autoSpaceDN w:val="0"/>
        <w:adjustRightInd w:val="0"/>
        <w:spacing w:after="0" w:line="240" w:lineRule="auto"/>
        <w:jc w:val="both"/>
        <w:rPr>
          <w:rFonts w:ascii="Arial" w:eastAsia="Times New Roman" w:hAnsi="Arial" w:cs="Arial"/>
          <w:sz w:val="20"/>
          <w:szCs w:val="20"/>
          <w:lang w:eastAsia="pl-PL"/>
        </w:rPr>
      </w:pPr>
      <w:r w:rsidRPr="006E79DA">
        <w:rPr>
          <w:rFonts w:ascii="Arial" w:eastAsia="Times New Roman" w:hAnsi="Arial" w:cs="Arial"/>
          <w:sz w:val="20"/>
          <w:szCs w:val="20"/>
          <w:lang w:eastAsia="pl-PL"/>
        </w:rPr>
        <w:t>Jeżeli uprawnienia do reprezentacji osoby podpisującej ofertę nie wynika z dokumentów dołączonych do oferty, wówczas do oferty należy dołączyć pełnomocnictwo w oryginale lub w postaci kopii poświadczonej notarialnie.</w:t>
      </w:r>
    </w:p>
    <w:p w:rsidR="00EF70BB" w:rsidRPr="006E79DA" w:rsidRDefault="00EF70BB" w:rsidP="00EF70BB">
      <w:pPr>
        <w:pStyle w:val="Akapitzlist"/>
        <w:widowControl w:val="0"/>
        <w:numPr>
          <w:ilvl w:val="0"/>
          <w:numId w:val="22"/>
        </w:numPr>
        <w:autoSpaceDE w:val="0"/>
        <w:autoSpaceDN w:val="0"/>
        <w:adjustRightInd w:val="0"/>
        <w:spacing w:after="0" w:line="240" w:lineRule="auto"/>
        <w:jc w:val="both"/>
        <w:rPr>
          <w:rFonts w:ascii="Arial" w:eastAsia="Times New Roman" w:hAnsi="Arial" w:cs="Arial"/>
          <w:sz w:val="20"/>
          <w:szCs w:val="20"/>
          <w:lang w:eastAsia="pl-PL"/>
        </w:rPr>
      </w:pPr>
      <w:r w:rsidRPr="006E79DA">
        <w:rPr>
          <w:rFonts w:ascii="Arial" w:eastAsia="Times New Roman" w:hAnsi="Arial" w:cs="Arial"/>
          <w:sz w:val="20"/>
          <w:szCs w:val="20"/>
          <w:lang w:eastAsia="pl-PL"/>
        </w:rPr>
        <w:t>W przypadku wspólnego ubiegania się o udzielenie zamówienia wykonawcy ustanawiają pełnomocnika do reprezentowania ich w postępowaniu o udzielenie zamówienia albo reprezentowania w postepowaniu i zawarcia umowy w sprawie zamówienia publicznego.</w:t>
      </w:r>
    </w:p>
    <w:p w:rsidR="00EF70BB" w:rsidRPr="006E79DA" w:rsidRDefault="00EF70BB" w:rsidP="00EF70BB">
      <w:pPr>
        <w:pStyle w:val="Akapitzlist"/>
        <w:widowControl w:val="0"/>
        <w:numPr>
          <w:ilvl w:val="0"/>
          <w:numId w:val="22"/>
        </w:numPr>
        <w:tabs>
          <w:tab w:val="left" w:pos="284"/>
          <w:tab w:val="left" w:pos="709"/>
        </w:tabs>
        <w:autoSpaceDE w:val="0"/>
        <w:autoSpaceDN w:val="0"/>
        <w:adjustRightInd w:val="0"/>
        <w:spacing w:after="0" w:line="240" w:lineRule="auto"/>
        <w:jc w:val="both"/>
        <w:rPr>
          <w:rFonts w:ascii="Arial" w:eastAsia="Times New Roman" w:hAnsi="Arial" w:cs="Arial"/>
          <w:sz w:val="20"/>
          <w:szCs w:val="20"/>
          <w:lang w:eastAsia="pl-PL"/>
        </w:rPr>
      </w:pPr>
      <w:r w:rsidRPr="006E79DA">
        <w:rPr>
          <w:rFonts w:ascii="Arial" w:eastAsia="Times New Roman" w:hAnsi="Arial" w:cs="Arial"/>
          <w:sz w:val="20"/>
          <w:szCs w:val="20"/>
          <w:lang w:eastAsia="pl-PL"/>
        </w:rPr>
        <w:t xml:space="preserve">W przypadku spółki cywilnej należy przedłożyć stosowne </w:t>
      </w:r>
      <w:r>
        <w:rPr>
          <w:rFonts w:ascii="Arial" w:eastAsia="Times New Roman" w:hAnsi="Arial" w:cs="Arial"/>
          <w:sz w:val="20"/>
          <w:szCs w:val="20"/>
          <w:lang w:eastAsia="pl-PL"/>
        </w:rPr>
        <w:t xml:space="preserve">umocowanie </w:t>
      </w:r>
      <w:r w:rsidRPr="006E79DA">
        <w:rPr>
          <w:rFonts w:ascii="Arial" w:eastAsia="Times New Roman" w:hAnsi="Arial" w:cs="Arial"/>
          <w:sz w:val="20"/>
          <w:szCs w:val="20"/>
          <w:lang w:eastAsia="pl-PL"/>
        </w:rPr>
        <w:t>do reprezentowania wspólników spółki tj. umowa spółki cywilnej lub uchwała wspólników lub pełnomocnictwo.</w:t>
      </w:r>
    </w:p>
    <w:p w:rsidR="00EF70BB" w:rsidRPr="0069458C" w:rsidRDefault="00EF70BB" w:rsidP="00EF70BB">
      <w:pPr>
        <w:widowControl w:val="0"/>
        <w:autoSpaceDE w:val="0"/>
        <w:autoSpaceDN w:val="0"/>
        <w:adjustRightInd w:val="0"/>
        <w:spacing w:after="0" w:line="240" w:lineRule="auto"/>
        <w:ind w:left="284" w:hanging="284"/>
        <w:jc w:val="both"/>
        <w:rPr>
          <w:rFonts w:ascii="Arial" w:eastAsia="Times New Roman" w:hAnsi="Arial" w:cs="Arial"/>
          <w:color w:val="FF0000"/>
          <w:sz w:val="20"/>
          <w:szCs w:val="20"/>
          <w:lang w:eastAsia="pl-PL"/>
        </w:rPr>
      </w:pPr>
    </w:p>
    <w:p w:rsidR="00EF70BB" w:rsidRPr="0069458C" w:rsidRDefault="00EF70BB" w:rsidP="00EF70BB">
      <w:pPr>
        <w:widowControl w:val="0"/>
        <w:autoSpaceDE w:val="0"/>
        <w:autoSpaceDN w:val="0"/>
        <w:adjustRightInd w:val="0"/>
        <w:spacing w:after="0" w:line="240" w:lineRule="auto"/>
        <w:ind w:left="284" w:hanging="284"/>
        <w:jc w:val="both"/>
        <w:rPr>
          <w:rFonts w:ascii="Arial" w:eastAsia="Times New Roman" w:hAnsi="Arial" w:cs="Arial"/>
          <w:color w:val="FF0000"/>
          <w:sz w:val="20"/>
          <w:szCs w:val="20"/>
          <w:lang w:eastAsia="pl-PL"/>
        </w:rPr>
      </w:pPr>
      <w:r w:rsidRPr="006E79DA">
        <w:rPr>
          <w:rFonts w:ascii="Arial" w:eastAsia="Times New Roman" w:hAnsi="Arial" w:cs="Arial"/>
          <w:sz w:val="20"/>
          <w:szCs w:val="20"/>
          <w:lang w:eastAsia="pl-PL"/>
        </w:rPr>
        <w:t>4.6.</w:t>
      </w:r>
      <w:r w:rsidRPr="00874745">
        <w:rPr>
          <w:rFonts w:ascii="Arial" w:eastAsia="Times New Roman" w:hAnsi="Arial" w:cs="Arial"/>
          <w:sz w:val="20"/>
          <w:szCs w:val="20"/>
          <w:lang w:eastAsia="pl-PL"/>
        </w:rPr>
        <w:t xml:space="preserve"> W przypadku dostępności oświadczeń i dokumentów w formie elektronic</w:t>
      </w:r>
      <w:r>
        <w:rPr>
          <w:rFonts w:ascii="Arial" w:eastAsia="Times New Roman" w:hAnsi="Arial" w:cs="Arial"/>
          <w:sz w:val="20"/>
          <w:szCs w:val="20"/>
          <w:lang w:eastAsia="pl-PL"/>
        </w:rPr>
        <w:t>znej pod adresami internetowymi</w:t>
      </w:r>
      <w:r w:rsidRPr="00874745">
        <w:rPr>
          <w:rFonts w:ascii="Arial" w:eastAsia="Times New Roman" w:hAnsi="Arial" w:cs="Arial"/>
          <w:sz w:val="20"/>
          <w:szCs w:val="20"/>
          <w:lang w:eastAsia="pl-PL"/>
        </w:rPr>
        <w:t xml:space="preserve"> ogólnodostępnymi, Zam</w:t>
      </w:r>
      <w:r>
        <w:rPr>
          <w:rFonts w:ascii="Arial" w:eastAsia="Times New Roman" w:hAnsi="Arial" w:cs="Arial"/>
          <w:sz w:val="20"/>
          <w:szCs w:val="20"/>
          <w:lang w:eastAsia="pl-PL"/>
        </w:rPr>
        <w:t xml:space="preserve">awiający pobierze samodzielnie </w:t>
      </w:r>
      <w:r w:rsidRPr="00874745">
        <w:rPr>
          <w:rFonts w:ascii="Arial" w:eastAsia="Times New Roman" w:hAnsi="Arial" w:cs="Arial"/>
          <w:sz w:val="20"/>
          <w:szCs w:val="20"/>
          <w:lang w:eastAsia="pl-PL"/>
        </w:rPr>
        <w:t>z tych baz d</w:t>
      </w:r>
      <w:r>
        <w:rPr>
          <w:rFonts w:ascii="Arial" w:eastAsia="Times New Roman" w:hAnsi="Arial" w:cs="Arial"/>
          <w:sz w:val="20"/>
          <w:szCs w:val="20"/>
          <w:lang w:eastAsia="pl-PL"/>
        </w:rPr>
        <w:t xml:space="preserve">anych wskazane przez wykonawcę </w:t>
      </w:r>
      <w:r w:rsidRPr="00874745">
        <w:rPr>
          <w:rFonts w:ascii="Arial" w:eastAsia="Times New Roman" w:hAnsi="Arial" w:cs="Arial"/>
          <w:sz w:val="20"/>
          <w:szCs w:val="20"/>
          <w:lang w:eastAsia="pl-PL"/>
        </w:rPr>
        <w:t>oświadczenia lub dokumenty.</w:t>
      </w:r>
    </w:p>
    <w:p w:rsidR="00EF70BB" w:rsidRDefault="00EF70BB" w:rsidP="00EF70BB">
      <w:pPr>
        <w:widowControl w:val="0"/>
        <w:autoSpaceDE w:val="0"/>
        <w:autoSpaceDN w:val="0"/>
        <w:adjustRightInd w:val="0"/>
        <w:spacing w:after="0" w:line="360" w:lineRule="auto"/>
        <w:jc w:val="both"/>
        <w:rPr>
          <w:rFonts w:ascii="Arial" w:eastAsia="Times New Roman" w:hAnsi="Arial" w:cs="Arial"/>
          <w:color w:val="FF0000"/>
          <w:sz w:val="20"/>
          <w:szCs w:val="20"/>
          <w:lang w:eastAsia="pl-PL"/>
        </w:rPr>
      </w:pPr>
      <w:r w:rsidRPr="0069458C">
        <w:rPr>
          <w:rFonts w:ascii="Arial" w:eastAsia="Times New Roman" w:hAnsi="Arial" w:cs="Arial"/>
          <w:color w:val="FF0000"/>
          <w:sz w:val="20"/>
          <w:szCs w:val="20"/>
          <w:lang w:eastAsia="pl-PL"/>
        </w:rPr>
        <w:t xml:space="preserve"> </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color w:val="FF0000"/>
          <w:sz w:val="20"/>
          <w:szCs w:val="20"/>
          <w:lang w:eastAsia="pl-PL"/>
        </w:rPr>
      </w:pPr>
    </w:p>
    <w:p w:rsidR="00EF70BB" w:rsidRPr="006E79DA" w:rsidRDefault="00EF70BB" w:rsidP="00EF70BB">
      <w:pPr>
        <w:widowControl w:val="0"/>
        <w:autoSpaceDE w:val="0"/>
        <w:autoSpaceDN w:val="0"/>
        <w:adjustRightInd w:val="0"/>
        <w:spacing w:after="0" w:line="360" w:lineRule="auto"/>
        <w:jc w:val="both"/>
        <w:rPr>
          <w:rFonts w:ascii="Arial" w:eastAsia="Times New Roman" w:hAnsi="Arial" w:cs="Arial"/>
          <w:b/>
          <w:bCs/>
          <w:sz w:val="20"/>
          <w:szCs w:val="20"/>
          <w:u w:val="single"/>
          <w:lang w:eastAsia="pl-PL"/>
        </w:rPr>
      </w:pPr>
      <w:r w:rsidRPr="006E79DA">
        <w:rPr>
          <w:rFonts w:ascii="Arial" w:eastAsia="Times New Roman" w:hAnsi="Arial" w:cs="Arial"/>
          <w:b/>
          <w:bCs/>
          <w:sz w:val="20"/>
          <w:szCs w:val="20"/>
          <w:u w:val="single"/>
          <w:lang w:eastAsia="pl-PL"/>
        </w:rPr>
        <w:lastRenderedPageBreak/>
        <w:t xml:space="preserve">ROZDZIAŁ </w:t>
      </w:r>
      <w:r>
        <w:rPr>
          <w:rFonts w:ascii="Arial" w:eastAsia="Times New Roman" w:hAnsi="Arial" w:cs="Arial"/>
          <w:b/>
          <w:bCs/>
          <w:sz w:val="20"/>
          <w:szCs w:val="20"/>
          <w:u w:val="single"/>
          <w:lang w:eastAsia="pl-PL"/>
        </w:rPr>
        <w:t>V</w:t>
      </w:r>
      <w:r w:rsidRPr="006E79DA">
        <w:rPr>
          <w:rFonts w:ascii="Arial" w:eastAsia="Times New Roman" w:hAnsi="Arial" w:cs="Arial"/>
          <w:b/>
          <w:bCs/>
          <w:sz w:val="20"/>
          <w:szCs w:val="20"/>
          <w:u w:val="single"/>
          <w:lang w:eastAsia="pl-PL"/>
        </w:rPr>
        <w:t xml:space="preserve"> - Informacje o sposobie porozumiewania się zamawiającego z wykonawcami oraz przekazywanie oświadczeń lub dokumentów, a także wskazanie osób uprawnionych do porozumiewania się z wykonawcami</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b/>
          <w:color w:val="FF0000"/>
          <w:sz w:val="20"/>
          <w:szCs w:val="20"/>
          <w:lang w:eastAsia="pl-PL"/>
        </w:rPr>
      </w:pP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sidRPr="00AF73ED">
        <w:rPr>
          <w:rFonts w:ascii="Arial" w:eastAsia="Times New Roman" w:hAnsi="Arial" w:cs="Arial"/>
          <w:bCs/>
          <w:sz w:val="20"/>
          <w:szCs w:val="20"/>
          <w:lang w:eastAsia="pl-PL"/>
        </w:rPr>
        <w:t>5.1.</w:t>
      </w:r>
      <w:r w:rsidRPr="00AF73ED">
        <w:rPr>
          <w:rFonts w:ascii="Arial" w:eastAsia="Times New Roman" w:hAnsi="Arial" w:cs="Arial"/>
          <w:sz w:val="20"/>
          <w:szCs w:val="20"/>
          <w:lang w:eastAsia="pl-PL"/>
        </w:rPr>
        <w:t xml:space="preserve"> </w:t>
      </w:r>
      <w:r w:rsidRPr="00B86CB0">
        <w:rPr>
          <w:rFonts w:ascii="Arial" w:eastAsia="Times New Roman" w:hAnsi="Arial" w:cs="Arial"/>
          <w:sz w:val="20"/>
          <w:szCs w:val="20"/>
          <w:lang w:eastAsia="pl-PL"/>
        </w:rPr>
        <w:t>Postępowanie o udzielenie zamówienia prowadzi się w języku polskim.</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B86CB0">
        <w:rPr>
          <w:rFonts w:ascii="Arial" w:eastAsia="Times New Roman" w:hAnsi="Arial" w:cs="Arial"/>
          <w:sz w:val="20"/>
          <w:szCs w:val="20"/>
          <w:lang w:eastAsia="pl-PL"/>
        </w:rPr>
        <w:t>.2. W niniejszym postępowaniu wszelkie oświadczenia, wnioski, zawiadomienia oraz informacje zamawiający oraz wykonawca przekazują zawsze pisemnie w formie: faksem lub pisemnie na adres urzędu.</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B86CB0">
        <w:rPr>
          <w:rFonts w:ascii="Arial" w:eastAsia="Times New Roman" w:hAnsi="Arial" w:cs="Arial"/>
          <w:sz w:val="20"/>
          <w:szCs w:val="20"/>
          <w:lang w:eastAsia="pl-PL"/>
        </w:rPr>
        <w:t>.3. Oświadczenia, wnioski, zawiadomienia oraz informacje przekazane za pomocą:</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sidRPr="00B86CB0">
        <w:rPr>
          <w:rFonts w:ascii="Arial" w:eastAsia="Times New Roman" w:hAnsi="Arial" w:cs="Arial"/>
          <w:sz w:val="20"/>
          <w:szCs w:val="20"/>
          <w:lang w:eastAsia="pl-PL"/>
        </w:rPr>
        <w:t xml:space="preserve">      - faksu nr 89 753 13 11,  </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sidRPr="00B86CB0">
        <w:rPr>
          <w:rFonts w:ascii="Arial" w:eastAsia="Times New Roman" w:hAnsi="Arial" w:cs="Arial"/>
          <w:sz w:val="20"/>
          <w:szCs w:val="20"/>
          <w:lang w:eastAsia="pl-PL"/>
        </w:rPr>
        <w:t xml:space="preserve">       - pisemnie na adres:  Urząd Gminy w Barcianach , ul. Szkolna 3, 11-410 Barciany jeżeli ich treść dotarła do adresata przed upływem terminu i została niezwłocznie  potwierdzona pisemnie. Każda ze stron na żądanie drugiej niezwłocznie potwierdza fakt ich otrzymania.</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B86CB0">
        <w:rPr>
          <w:rFonts w:ascii="Arial" w:eastAsia="Times New Roman" w:hAnsi="Arial" w:cs="Arial"/>
          <w:sz w:val="20"/>
          <w:szCs w:val="20"/>
          <w:lang w:eastAsia="pl-PL"/>
        </w:rPr>
        <w:t>.4. W celu sprawnego przekazywania informacji wykonawca zobowiązany jest podać w ofercie nr faksu oraz adres poczty elektronicznej, na które Zamawiający będzie przesyłał informacje/zawiadomienia.</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B86CB0">
        <w:rPr>
          <w:rFonts w:ascii="Arial" w:eastAsia="Times New Roman" w:hAnsi="Arial" w:cs="Arial"/>
          <w:sz w:val="20"/>
          <w:szCs w:val="20"/>
          <w:lang w:eastAsia="pl-PL"/>
        </w:rPr>
        <w:t>.5. Wyjaśnienia treści SIWZ. Wykonawca może zwrócić się do Zamawiającego o wyjaśnienie treści specyfikacji istotnych warunków zamówienia. Zamawiający jest obowiązany niezwłocznie udzielić wyjaśnień, nie później niż na trzy dni przed upływem te</w:t>
      </w:r>
      <w:r w:rsidR="00165F15">
        <w:rPr>
          <w:rFonts w:ascii="Arial" w:eastAsia="Times New Roman" w:hAnsi="Arial" w:cs="Arial"/>
          <w:sz w:val="20"/>
          <w:szCs w:val="20"/>
          <w:lang w:eastAsia="pl-PL"/>
        </w:rPr>
        <w:t>rminu składania ofert.</w:t>
      </w:r>
      <w:r w:rsidRPr="00B86CB0">
        <w:rPr>
          <w:rFonts w:ascii="Arial" w:eastAsia="Times New Roman" w:hAnsi="Arial" w:cs="Arial"/>
          <w:sz w:val="20"/>
          <w:szCs w:val="20"/>
          <w:lang w:eastAsia="pl-PL"/>
        </w:rPr>
        <w:t xml:space="preserve"> Jeżeli wniosek o wyjaśnienie wpłynął do Zamawiającego po upływie tego terminu lub dotyczy udzielonych wyjaśnień, zamawiający może udzielić wyjaśnień lub pozostawić wniosek bez rozpatrzenia.</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5.6</w:t>
      </w:r>
      <w:r w:rsidRPr="00B86CB0">
        <w:rPr>
          <w:rFonts w:ascii="Arial" w:eastAsia="Times New Roman" w:hAnsi="Arial" w:cs="Arial"/>
          <w:sz w:val="20"/>
          <w:szCs w:val="20"/>
          <w:lang w:eastAsia="pl-PL"/>
        </w:rPr>
        <w:t>. Zamawiający treść zapytań wraz z wyjaśnien</w:t>
      </w:r>
      <w:r>
        <w:rPr>
          <w:rFonts w:ascii="Arial" w:eastAsia="Times New Roman" w:hAnsi="Arial" w:cs="Arial"/>
          <w:sz w:val="20"/>
          <w:szCs w:val="20"/>
          <w:lang w:eastAsia="pl-PL"/>
        </w:rPr>
        <w:t>iami przekaże wykonawcom, którym</w:t>
      </w:r>
      <w:r w:rsidRPr="00B86CB0">
        <w:rPr>
          <w:rFonts w:ascii="Arial" w:eastAsia="Times New Roman" w:hAnsi="Arial" w:cs="Arial"/>
          <w:sz w:val="20"/>
          <w:szCs w:val="20"/>
          <w:lang w:eastAsia="pl-PL"/>
        </w:rPr>
        <w:t xml:space="preserve"> przekazał SIWZ, bez ujawnienia źródła zapytania oraz zamieszcza treść zapytania i wyjaśnienia na stronie internetowej.</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5.7</w:t>
      </w:r>
      <w:r w:rsidRPr="00B86CB0">
        <w:rPr>
          <w:rFonts w:ascii="Arial" w:eastAsia="Times New Roman" w:hAnsi="Arial" w:cs="Arial"/>
          <w:sz w:val="20"/>
          <w:szCs w:val="20"/>
          <w:lang w:eastAsia="pl-PL"/>
        </w:rPr>
        <w:t xml:space="preserve">. W szczególnie uzasadnionych przypadkach zamawiający może w każdym czasie przed upływem terminu składania ofert, zmodyfikować treść SIWZ. Dokonaną w ten sposób modyfikację zamawiający przekaże niezwłocznie wszystkim wykonawcom, którym przekazano specyfikację istotnych warunków zamówienia oraz umieszcza się na stronie internetowej Zamawiającego. </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5.8</w:t>
      </w:r>
      <w:r w:rsidRPr="00B86CB0">
        <w:rPr>
          <w:rFonts w:ascii="Arial" w:eastAsia="Times New Roman" w:hAnsi="Arial" w:cs="Arial"/>
          <w:sz w:val="20"/>
          <w:szCs w:val="20"/>
          <w:lang w:eastAsia="pl-PL"/>
        </w:rPr>
        <w:t>. Zamawiający przedłuży termin składania ofert</w:t>
      </w:r>
      <w:r>
        <w:rPr>
          <w:rFonts w:ascii="Arial" w:eastAsia="Times New Roman" w:hAnsi="Arial" w:cs="Arial"/>
          <w:sz w:val="20"/>
          <w:szCs w:val="20"/>
          <w:lang w:eastAsia="pl-PL"/>
        </w:rPr>
        <w:t>, jeżeli w wyniku zmiany treści</w:t>
      </w:r>
      <w:r w:rsidRPr="00B86CB0">
        <w:rPr>
          <w:rFonts w:ascii="Arial" w:eastAsia="Times New Roman" w:hAnsi="Arial" w:cs="Arial"/>
          <w:sz w:val="20"/>
          <w:szCs w:val="20"/>
          <w:lang w:eastAsia="pl-PL"/>
        </w:rPr>
        <w:t xml:space="preserve"> specyfikacji istotnych warunków zamówienia niezbędny jest dodatkowy czas na wprowadzenie zmian w ofertach. O przedłożeniu terminu składania ofert zamawiający niezwłocznie zawiadomi wszystkich wykonawców, którym przekazano specyfikację, zamieszcza odpowiednią informację na stronie internetowej Zamawiającego oraz w Biuletynie Zamówień Publicznych.</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5.9</w:t>
      </w:r>
      <w:r w:rsidRPr="00B86CB0">
        <w:rPr>
          <w:rFonts w:ascii="Arial" w:eastAsia="Times New Roman" w:hAnsi="Arial" w:cs="Arial"/>
          <w:sz w:val="20"/>
          <w:szCs w:val="20"/>
          <w:lang w:eastAsia="pl-PL"/>
        </w:rPr>
        <w:t>. Zamawiający nie przewiduje zwołania zebrania wszystkich wykonawców w celu wyjaśnienia wątpliwości dotyczących treści specyfikacji istotnych warunków zamówienia.</w:t>
      </w:r>
    </w:p>
    <w:p w:rsidR="00EF70BB" w:rsidRPr="00B86CB0" w:rsidRDefault="00EF70BB" w:rsidP="00EF70BB">
      <w:pPr>
        <w:widowControl w:val="0"/>
        <w:autoSpaceDE w:val="0"/>
        <w:autoSpaceDN w:val="0"/>
        <w:adjustRightInd w:val="0"/>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5.10 Osobą uprawnioną </w:t>
      </w:r>
      <w:r w:rsidRPr="00B86CB0">
        <w:rPr>
          <w:rFonts w:ascii="Arial" w:eastAsia="Times New Roman" w:hAnsi="Arial" w:cs="Arial"/>
          <w:sz w:val="20"/>
          <w:szCs w:val="20"/>
          <w:lang w:eastAsia="pl-PL"/>
        </w:rPr>
        <w:t>do kontaktowania się z wykonawcami jest:</w:t>
      </w:r>
    </w:p>
    <w:p w:rsidR="00EF70BB" w:rsidRDefault="00EF70BB" w:rsidP="00EF70BB">
      <w:pPr>
        <w:widowControl w:val="0"/>
        <w:autoSpaceDE w:val="0"/>
        <w:autoSpaceDN w:val="0"/>
        <w:adjustRightInd w:val="0"/>
        <w:spacing w:after="0" w:line="240" w:lineRule="auto"/>
        <w:ind w:left="426" w:hanging="426"/>
        <w:jc w:val="both"/>
        <w:rPr>
          <w:rFonts w:ascii="Arial" w:eastAsia="Times New Roman" w:hAnsi="Arial" w:cs="Arial"/>
          <w:b/>
          <w:bCs/>
          <w:color w:val="FF0000"/>
          <w:sz w:val="20"/>
          <w:szCs w:val="20"/>
          <w:lang w:eastAsia="pl-PL"/>
        </w:rPr>
      </w:pPr>
      <w:r w:rsidRPr="00B86CB0">
        <w:rPr>
          <w:rFonts w:ascii="Arial" w:eastAsia="Times New Roman" w:hAnsi="Arial" w:cs="Arial"/>
          <w:sz w:val="20"/>
          <w:szCs w:val="20"/>
          <w:lang w:eastAsia="pl-PL"/>
        </w:rPr>
        <w:t>Sylwester Wrona – Kierownik Referatu Gospodarki Komunalnej i Inwestycji -  nr faksu:  89 753 13 11</w:t>
      </w:r>
      <w:r w:rsidRPr="0069458C">
        <w:rPr>
          <w:rFonts w:ascii="Arial" w:eastAsia="Times New Roman" w:hAnsi="Arial" w:cs="Arial"/>
          <w:b/>
          <w:bCs/>
          <w:color w:val="FF0000"/>
          <w:sz w:val="20"/>
          <w:szCs w:val="20"/>
          <w:lang w:eastAsia="pl-PL"/>
        </w:rPr>
        <w:t xml:space="preserve">       </w:t>
      </w:r>
    </w:p>
    <w:p w:rsidR="00EF70BB" w:rsidRPr="0069458C" w:rsidRDefault="00EF70BB" w:rsidP="00EF70BB">
      <w:pPr>
        <w:widowControl w:val="0"/>
        <w:autoSpaceDE w:val="0"/>
        <w:autoSpaceDN w:val="0"/>
        <w:adjustRightInd w:val="0"/>
        <w:spacing w:after="0" w:line="240" w:lineRule="auto"/>
        <w:ind w:left="426" w:hanging="426"/>
        <w:jc w:val="both"/>
        <w:rPr>
          <w:rFonts w:ascii="Arial" w:eastAsia="Times New Roman" w:hAnsi="Arial" w:cs="Arial"/>
          <w:color w:val="FF0000"/>
          <w:sz w:val="20"/>
          <w:szCs w:val="20"/>
          <w:lang w:eastAsia="pl-PL"/>
        </w:rPr>
      </w:pPr>
    </w:p>
    <w:p w:rsidR="00EF70BB" w:rsidRPr="00AF73ED" w:rsidRDefault="00EF70BB" w:rsidP="00EF70BB">
      <w:pPr>
        <w:widowControl w:val="0"/>
        <w:autoSpaceDE w:val="0"/>
        <w:autoSpaceDN w:val="0"/>
        <w:adjustRightInd w:val="0"/>
        <w:spacing w:after="0" w:line="360" w:lineRule="auto"/>
        <w:outlineLvl w:val="0"/>
        <w:rPr>
          <w:rFonts w:ascii="Arial" w:eastAsia="Times New Roman" w:hAnsi="Arial" w:cs="Arial"/>
          <w:b/>
          <w:bCs/>
          <w:sz w:val="20"/>
          <w:szCs w:val="20"/>
          <w:u w:val="single"/>
          <w:lang w:eastAsia="pl-PL"/>
        </w:rPr>
      </w:pPr>
      <w:r>
        <w:rPr>
          <w:rFonts w:ascii="Arial" w:eastAsia="Times New Roman" w:hAnsi="Arial" w:cs="Arial"/>
          <w:b/>
          <w:bCs/>
          <w:sz w:val="20"/>
          <w:szCs w:val="20"/>
          <w:u w:val="single"/>
          <w:lang w:eastAsia="pl-PL"/>
        </w:rPr>
        <w:t xml:space="preserve"> ROZDZIAŁ</w:t>
      </w:r>
      <w:r w:rsidRPr="00AF73ED">
        <w:rPr>
          <w:rFonts w:ascii="Arial" w:eastAsia="Times New Roman" w:hAnsi="Arial" w:cs="Arial"/>
          <w:b/>
          <w:bCs/>
          <w:sz w:val="20"/>
          <w:szCs w:val="20"/>
          <w:u w:val="single"/>
          <w:lang w:eastAsia="pl-PL"/>
        </w:rPr>
        <w:t xml:space="preserve"> </w:t>
      </w:r>
      <w:r>
        <w:rPr>
          <w:rFonts w:ascii="Arial" w:eastAsia="Times New Roman" w:hAnsi="Arial" w:cs="Arial"/>
          <w:b/>
          <w:bCs/>
          <w:sz w:val="20"/>
          <w:szCs w:val="20"/>
          <w:u w:val="single"/>
          <w:lang w:eastAsia="pl-PL"/>
        </w:rPr>
        <w:t xml:space="preserve">VI - </w:t>
      </w:r>
      <w:r w:rsidRPr="00AF73ED">
        <w:rPr>
          <w:rFonts w:ascii="Arial" w:eastAsia="Times New Roman" w:hAnsi="Arial" w:cs="Arial"/>
          <w:b/>
          <w:bCs/>
          <w:sz w:val="20"/>
          <w:szCs w:val="20"/>
          <w:u w:val="single"/>
          <w:lang w:eastAsia="pl-PL"/>
        </w:rPr>
        <w:t>Wymagania dotyczące wadium</w:t>
      </w:r>
    </w:p>
    <w:p w:rsidR="00EF70BB" w:rsidRPr="005B7955" w:rsidRDefault="00EF70BB" w:rsidP="00EF70BB">
      <w:pPr>
        <w:tabs>
          <w:tab w:val="left" w:pos="993"/>
        </w:tabs>
        <w:spacing w:after="200" w:line="360" w:lineRule="auto"/>
        <w:contextualSpacing/>
        <w:jc w:val="both"/>
        <w:rPr>
          <w:rFonts w:ascii="Arial" w:eastAsia="Calibri" w:hAnsi="Arial" w:cs="Arial"/>
          <w:b/>
          <w:bCs/>
          <w:sz w:val="20"/>
          <w:szCs w:val="20"/>
        </w:rPr>
      </w:pPr>
      <w:r w:rsidRPr="005B7955">
        <w:rPr>
          <w:rFonts w:ascii="Arial" w:eastAsia="Calibri" w:hAnsi="Arial" w:cs="Arial"/>
          <w:bCs/>
          <w:sz w:val="20"/>
          <w:szCs w:val="20"/>
        </w:rPr>
        <w:t xml:space="preserve">6.1. Wykonawca zobowiązany jest wnieść wadium w wysokości </w:t>
      </w:r>
      <w:r w:rsidRPr="005B7955">
        <w:rPr>
          <w:rFonts w:ascii="Arial" w:eastAsia="Calibri" w:hAnsi="Arial" w:cs="Arial"/>
          <w:b/>
          <w:bCs/>
          <w:sz w:val="20"/>
          <w:szCs w:val="20"/>
        </w:rPr>
        <w:t>10 000 zł</w:t>
      </w:r>
      <w:r w:rsidRPr="005B7955">
        <w:rPr>
          <w:rFonts w:ascii="Arial" w:eastAsia="Calibri" w:hAnsi="Arial" w:cs="Arial"/>
          <w:bCs/>
          <w:sz w:val="20"/>
          <w:szCs w:val="20"/>
        </w:rPr>
        <w:t xml:space="preserve"> (słownie: dziesięć tysięcy złotych), zgodnie z art. 45 ust. 2 Ustawy.</w:t>
      </w:r>
    </w:p>
    <w:p w:rsidR="00EF70BB" w:rsidRPr="005B7955" w:rsidRDefault="00EF70BB" w:rsidP="00EF70BB">
      <w:pPr>
        <w:tabs>
          <w:tab w:val="left" w:pos="993"/>
        </w:tabs>
        <w:spacing w:after="200" w:line="360" w:lineRule="auto"/>
        <w:contextualSpacing/>
        <w:jc w:val="both"/>
        <w:rPr>
          <w:rFonts w:ascii="Arial" w:eastAsia="Calibri" w:hAnsi="Arial" w:cs="Arial"/>
          <w:bCs/>
          <w:sz w:val="20"/>
          <w:szCs w:val="20"/>
        </w:rPr>
      </w:pPr>
      <w:r w:rsidRPr="005B7955">
        <w:rPr>
          <w:rFonts w:ascii="Arial" w:eastAsia="Calibri" w:hAnsi="Arial" w:cs="Arial"/>
          <w:b/>
          <w:bCs/>
          <w:sz w:val="20"/>
          <w:szCs w:val="20"/>
        </w:rPr>
        <w:t xml:space="preserve">Wykonawca zobowiązany jest wnieść wadium przed upływem terminu składania ofert, </w:t>
      </w:r>
      <w:r w:rsidRPr="005B7955">
        <w:rPr>
          <w:rFonts w:ascii="Arial" w:eastAsia="Calibri" w:hAnsi="Arial" w:cs="Arial"/>
          <w:bCs/>
          <w:sz w:val="20"/>
          <w:szCs w:val="20"/>
        </w:rPr>
        <w:t>określonym w postępowaniu.</w:t>
      </w:r>
    </w:p>
    <w:p w:rsidR="00EF70BB" w:rsidRPr="005B7955" w:rsidRDefault="00EF70BB" w:rsidP="00EF70BB">
      <w:pPr>
        <w:tabs>
          <w:tab w:val="left" w:pos="993"/>
        </w:tabs>
        <w:spacing w:after="200" w:line="360" w:lineRule="auto"/>
        <w:contextualSpacing/>
        <w:rPr>
          <w:rFonts w:ascii="Arial" w:eastAsia="Calibri" w:hAnsi="Arial" w:cs="Arial"/>
          <w:bCs/>
          <w:sz w:val="20"/>
          <w:szCs w:val="20"/>
        </w:rPr>
      </w:pPr>
      <w:r w:rsidRPr="005B7955">
        <w:rPr>
          <w:rFonts w:ascii="Arial" w:eastAsia="Calibri" w:hAnsi="Arial" w:cs="Arial"/>
          <w:bCs/>
          <w:sz w:val="20"/>
          <w:szCs w:val="20"/>
        </w:rPr>
        <w:t>6.2. Wadium może być wniesione w jednej lub w kilku formach:</w:t>
      </w:r>
    </w:p>
    <w:p w:rsidR="00EF70BB" w:rsidRPr="005B7955" w:rsidRDefault="00EF70BB" w:rsidP="00EF70BB">
      <w:pPr>
        <w:spacing w:line="360" w:lineRule="auto"/>
        <w:ind w:left="426"/>
        <w:rPr>
          <w:rFonts w:ascii="Arial" w:hAnsi="Arial" w:cs="Arial"/>
          <w:bCs/>
          <w:sz w:val="20"/>
          <w:szCs w:val="20"/>
        </w:rPr>
      </w:pPr>
      <w:r w:rsidRPr="005B7955">
        <w:rPr>
          <w:rFonts w:ascii="Arial" w:hAnsi="Arial" w:cs="Arial"/>
          <w:bCs/>
          <w:sz w:val="20"/>
          <w:szCs w:val="20"/>
        </w:rPr>
        <w:t>1/ pieniądzu,</w:t>
      </w:r>
    </w:p>
    <w:p w:rsidR="00EF70BB" w:rsidRPr="005B7955" w:rsidRDefault="00EF70BB" w:rsidP="00EF70BB">
      <w:pPr>
        <w:spacing w:line="360" w:lineRule="auto"/>
        <w:ind w:left="426"/>
        <w:rPr>
          <w:rFonts w:ascii="Arial" w:hAnsi="Arial" w:cs="Arial"/>
          <w:bCs/>
          <w:sz w:val="20"/>
          <w:szCs w:val="20"/>
        </w:rPr>
      </w:pPr>
      <w:r w:rsidRPr="005B7955">
        <w:rPr>
          <w:rFonts w:ascii="Arial" w:hAnsi="Arial" w:cs="Arial"/>
          <w:bCs/>
          <w:sz w:val="20"/>
          <w:szCs w:val="20"/>
        </w:rPr>
        <w:t>2/ poręczeniach bankowych lub poręczeniach spółdzielczej kasy oszczędnościowo-kredytowej, z tym że poręczenie kasy jest zawsze poręczeniem pieniężnym,</w:t>
      </w:r>
    </w:p>
    <w:p w:rsidR="00EF70BB" w:rsidRPr="005B7955" w:rsidRDefault="00EF70BB" w:rsidP="00EF70BB">
      <w:pPr>
        <w:spacing w:line="360" w:lineRule="auto"/>
        <w:ind w:left="426"/>
        <w:rPr>
          <w:rFonts w:ascii="Arial" w:hAnsi="Arial" w:cs="Arial"/>
          <w:bCs/>
          <w:sz w:val="20"/>
          <w:szCs w:val="20"/>
        </w:rPr>
      </w:pPr>
      <w:r w:rsidRPr="005B7955">
        <w:rPr>
          <w:rFonts w:ascii="Arial" w:hAnsi="Arial" w:cs="Arial"/>
          <w:bCs/>
          <w:sz w:val="20"/>
          <w:szCs w:val="20"/>
        </w:rPr>
        <w:t>3/ gwarancjach bankowych,</w:t>
      </w:r>
    </w:p>
    <w:p w:rsidR="00EF70BB" w:rsidRPr="005B7955" w:rsidRDefault="00EF70BB" w:rsidP="00EF70BB">
      <w:pPr>
        <w:spacing w:line="360" w:lineRule="auto"/>
        <w:ind w:left="426"/>
        <w:rPr>
          <w:rFonts w:ascii="Arial" w:hAnsi="Arial" w:cs="Arial"/>
          <w:bCs/>
          <w:sz w:val="20"/>
          <w:szCs w:val="20"/>
        </w:rPr>
      </w:pPr>
      <w:r w:rsidRPr="005B7955">
        <w:rPr>
          <w:rFonts w:ascii="Arial" w:hAnsi="Arial" w:cs="Arial"/>
          <w:bCs/>
          <w:sz w:val="20"/>
          <w:szCs w:val="20"/>
        </w:rPr>
        <w:t>4/ gwarancjach ubezpieczeniowych,</w:t>
      </w:r>
    </w:p>
    <w:p w:rsidR="00EF70BB" w:rsidRPr="005B7955" w:rsidRDefault="00EF70BB" w:rsidP="00EF70BB">
      <w:pPr>
        <w:spacing w:line="360" w:lineRule="auto"/>
        <w:ind w:left="426"/>
        <w:jc w:val="both"/>
        <w:rPr>
          <w:rFonts w:ascii="Arial" w:hAnsi="Arial" w:cs="Arial"/>
          <w:bCs/>
          <w:sz w:val="20"/>
          <w:szCs w:val="20"/>
        </w:rPr>
      </w:pPr>
      <w:r w:rsidRPr="005B7955">
        <w:rPr>
          <w:rFonts w:ascii="Arial" w:hAnsi="Arial" w:cs="Arial"/>
          <w:bCs/>
          <w:sz w:val="20"/>
          <w:szCs w:val="20"/>
        </w:rPr>
        <w:lastRenderedPageBreak/>
        <w:t>5/ poręczeniach udzielonych przez podmioty, o których mowa w art. 6b ust. 5 pkt 2 ustawy z dnia 9 listopada 2000 r. o utworzeniu Polskiej Agencji Rozwoju Przedsiębiorczości (Dz. U Nr 109, poz. 1158 z późn.zm.).</w:t>
      </w:r>
    </w:p>
    <w:p w:rsidR="00EF70BB" w:rsidRPr="005B7955" w:rsidRDefault="00EF70BB" w:rsidP="00EF70BB">
      <w:pPr>
        <w:tabs>
          <w:tab w:val="left" w:pos="567"/>
        </w:tabs>
        <w:spacing w:after="200" w:line="360" w:lineRule="auto"/>
        <w:contextualSpacing/>
        <w:jc w:val="both"/>
        <w:rPr>
          <w:rFonts w:ascii="Arial" w:eastAsia="Calibri" w:hAnsi="Arial" w:cs="Arial"/>
          <w:bCs/>
          <w:sz w:val="20"/>
          <w:szCs w:val="20"/>
        </w:rPr>
      </w:pPr>
      <w:r w:rsidRPr="005B7955">
        <w:rPr>
          <w:rFonts w:ascii="Arial" w:eastAsia="Calibri" w:hAnsi="Arial" w:cs="Arial"/>
          <w:bCs/>
          <w:sz w:val="20"/>
          <w:szCs w:val="20"/>
        </w:rPr>
        <w:t xml:space="preserve">6.3. Wadium wnoszone w pieniądzu należy </w:t>
      </w:r>
      <w:r w:rsidRPr="005B7955">
        <w:rPr>
          <w:rFonts w:ascii="Arial" w:eastAsia="Calibri" w:hAnsi="Arial" w:cs="Arial"/>
          <w:b/>
          <w:bCs/>
          <w:sz w:val="20"/>
          <w:szCs w:val="20"/>
        </w:rPr>
        <w:t>wpłacić przelewem</w:t>
      </w:r>
      <w:r w:rsidRPr="005B7955">
        <w:rPr>
          <w:rFonts w:ascii="Arial" w:eastAsia="Calibri" w:hAnsi="Arial" w:cs="Arial"/>
          <w:bCs/>
          <w:sz w:val="20"/>
          <w:szCs w:val="20"/>
        </w:rPr>
        <w:t xml:space="preserve"> na rachunek bankowy zamawiającego:</w:t>
      </w:r>
    </w:p>
    <w:p w:rsidR="00EF70BB" w:rsidRPr="00165F15" w:rsidRDefault="00165F15" w:rsidP="00165F15">
      <w:pPr>
        <w:tabs>
          <w:tab w:val="left" w:pos="993"/>
        </w:tabs>
        <w:spacing w:after="200" w:line="360" w:lineRule="auto"/>
        <w:contextualSpacing/>
        <w:rPr>
          <w:rFonts w:ascii="Arial" w:eastAsia="Calibri" w:hAnsi="Arial" w:cs="Arial"/>
          <w:bCs/>
          <w:sz w:val="20"/>
          <w:szCs w:val="20"/>
        </w:rPr>
      </w:pPr>
      <w:r>
        <w:rPr>
          <w:rFonts w:ascii="Arial" w:hAnsi="Arial" w:cs="Arial"/>
          <w:sz w:val="20"/>
          <w:szCs w:val="20"/>
        </w:rPr>
        <w:t xml:space="preserve">      </w:t>
      </w:r>
      <w:r>
        <w:rPr>
          <w:rFonts w:ascii="Arial" w:hAnsi="Arial" w:cs="Arial"/>
          <w:color w:val="FF0000"/>
          <w:sz w:val="20"/>
          <w:szCs w:val="20"/>
        </w:rPr>
        <w:t xml:space="preserve"> </w:t>
      </w:r>
      <w:r w:rsidRPr="00165F15">
        <w:rPr>
          <w:rFonts w:ascii="Arial" w:hAnsi="Arial" w:cs="Arial"/>
          <w:sz w:val="20"/>
          <w:szCs w:val="20"/>
        </w:rPr>
        <w:t xml:space="preserve">BGŻ BNP </w:t>
      </w:r>
      <w:proofErr w:type="spellStart"/>
      <w:r w:rsidRPr="00165F15">
        <w:rPr>
          <w:rFonts w:ascii="Arial" w:hAnsi="Arial" w:cs="Arial"/>
          <w:sz w:val="20"/>
          <w:szCs w:val="20"/>
        </w:rPr>
        <w:t>Paribas</w:t>
      </w:r>
      <w:proofErr w:type="spellEnd"/>
      <w:r w:rsidRPr="00165F15">
        <w:rPr>
          <w:rFonts w:ascii="Arial" w:hAnsi="Arial" w:cs="Arial"/>
          <w:sz w:val="20"/>
          <w:szCs w:val="20"/>
        </w:rPr>
        <w:t xml:space="preserve"> S.A. O/Kętrzyn Nr 61 2030 0045 1110 0000 0211 3510</w:t>
      </w:r>
    </w:p>
    <w:p w:rsidR="00EF70BB" w:rsidRPr="005B7955" w:rsidRDefault="00EF70BB" w:rsidP="00EF70BB">
      <w:pPr>
        <w:tabs>
          <w:tab w:val="left" w:pos="567"/>
        </w:tabs>
        <w:spacing w:line="360" w:lineRule="auto"/>
        <w:ind w:left="426"/>
        <w:contextualSpacing/>
        <w:jc w:val="both"/>
        <w:rPr>
          <w:rFonts w:ascii="Arial" w:eastAsia="Calibri" w:hAnsi="Arial" w:cs="Arial"/>
          <w:bCs/>
          <w:sz w:val="20"/>
          <w:szCs w:val="20"/>
        </w:rPr>
      </w:pPr>
      <w:r w:rsidRPr="005B7955">
        <w:rPr>
          <w:rFonts w:ascii="Arial" w:eastAsia="Calibri" w:hAnsi="Arial" w:cs="Arial"/>
          <w:bCs/>
          <w:sz w:val="20"/>
          <w:szCs w:val="20"/>
        </w:rPr>
        <w:t xml:space="preserve">(przy wnoszeniu wadium należy podać „Wadium – przetarg nieograniczony na </w:t>
      </w:r>
      <w:r w:rsidRPr="005B7955">
        <w:rPr>
          <w:rFonts w:ascii="Arial" w:hAnsi="Arial" w:cs="Arial"/>
          <w:sz w:val="20"/>
          <w:szCs w:val="20"/>
        </w:rPr>
        <w:t xml:space="preserve">Poprawę efektywności energetycznej budynku Urzędu Gminy Barciany z wykorzystaniem systemu fotowoltaicznego o mocy 29 </w:t>
      </w:r>
      <w:proofErr w:type="spellStart"/>
      <w:r w:rsidRPr="005B7955">
        <w:rPr>
          <w:rFonts w:ascii="Arial" w:hAnsi="Arial" w:cs="Arial"/>
          <w:sz w:val="20"/>
          <w:szCs w:val="20"/>
        </w:rPr>
        <w:t>kWp</w:t>
      </w:r>
      <w:proofErr w:type="spellEnd"/>
      <w:r w:rsidRPr="005B7955">
        <w:rPr>
          <w:rFonts w:ascii="Arial" w:eastAsia="Calibri" w:hAnsi="Arial" w:cs="Arial"/>
          <w:bCs/>
          <w:sz w:val="20"/>
          <w:szCs w:val="20"/>
        </w:rPr>
        <w:t>”.)</w:t>
      </w:r>
    </w:p>
    <w:p w:rsidR="00EF70BB" w:rsidRPr="005B7955" w:rsidRDefault="00EF70BB" w:rsidP="00EF70BB">
      <w:pPr>
        <w:pStyle w:val="Akapitzlist"/>
        <w:numPr>
          <w:ilvl w:val="1"/>
          <w:numId w:val="32"/>
        </w:numPr>
        <w:tabs>
          <w:tab w:val="left" w:pos="567"/>
        </w:tabs>
        <w:spacing w:after="0" w:line="360" w:lineRule="auto"/>
        <w:jc w:val="both"/>
        <w:rPr>
          <w:rFonts w:ascii="Arial" w:eastAsia="Calibri" w:hAnsi="Arial" w:cs="Arial"/>
          <w:b/>
          <w:bCs/>
          <w:sz w:val="20"/>
          <w:szCs w:val="20"/>
        </w:rPr>
      </w:pPr>
      <w:r w:rsidRPr="005B7955">
        <w:rPr>
          <w:rFonts w:ascii="Arial" w:eastAsia="Calibri" w:hAnsi="Arial" w:cs="Arial"/>
          <w:b/>
          <w:bCs/>
          <w:sz w:val="20"/>
          <w:szCs w:val="20"/>
        </w:rPr>
        <w:t>Wadium wnoszone w formie pieniężnej uważa się wniesione skutecznie, jeżeli przed upływem terminu składania ofert znajdzie się na koncie Zamawiającego.</w:t>
      </w:r>
    </w:p>
    <w:p w:rsidR="00EF70BB" w:rsidRPr="005B7955" w:rsidRDefault="00EF70BB" w:rsidP="00EF70BB">
      <w:pPr>
        <w:pStyle w:val="Akapitzlist"/>
        <w:numPr>
          <w:ilvl w:val="1"/>
          <w:numId w:val="33"/>
        </w:numPr>
        <w:tabs>
          <w:tab w:val="left" w:pos="567"/>
        </w:tabs>
        <w:spacing w:after="0" w:line="360" w:lineRule="auto"/>
        <w:jc w:val="both"/>
        <w:rPr>
          <w:rFonts w:ascii="Arial" w:hAnsi="Arial" w:cs="Arial"/>
          <w:bCs/>
          <w:sz w:val="20"/>
          <w:szCs w:val="20"/>
        </w:rPr>
      </w:pPr>
      <w:r w:rsidRPr="005B7955">
        <w:rPr>
          <w:rFonts w:ascii="Arial" w:hAnsi="Arial" w:cs="Arial"/>
          <w:bCs/>
          <w:sz w:val="20"/>
          <w:szCs w:val="20"/>
        </w:rPr>
        <w:t>W przypadku wniesienia wadium w formie innej niż pieniądz – oryginał dokumentu potwierdzającego wniesienie wadium należy złożyć jako kserokopię potwierdzoną za zgodność z oryginałem, a oryginał w oddzielnej kopercie dołączyć do oferty w sposób umożliwiający jej zwrot bez dekompletowania oferty. Jeśli Wykonawca do oferty dołączy oryginalny dokument, nie zostanie on zwrócony Wykonawcy.</w:t>
      </w:r>
    </w:p>
    <w:p w:rsidR="00EF70BB" w:rsidRPr="005B7955" w:rsidRDefault="00EF70BB" w:rsidP="00EF70BB">
      <w:pPr>
        <w:pStyle w:val="Akapitzlist"/>
        <w:numPr>
          <w:ilvl w:val="1"/>
          <w:numId w:val="33"/>
        </w:numPr>
        <w:tabs>
          <w:tab w:val="left" w:pos="567"/>
        </w:tabs>
        <w:spacing w:after="0" w:line="360" w:lineRule="auto"/>
        <w:jc w:val="both"/>
        <w:rPr>
          <w:rFonts w:ascii="Arial" w:hAnsi="Arial" w:cs="Arial"/>
          <w:bCs/>
          <w:sz w:val="20"/>
          <w:szCs w:val="20"/>
        </w:rPr>
      </w:pPr>
      <w:r w:rsidRPr="005B7955">
        <w:rPr>
          <w:rFonts w:ascii="Arial" w:hAnsi="Arial" w:cs="Arial"/>
          <w:bCs/>
          <w:sz w:val="20"/>
          <w:szCs w:val="20"/>
        </w:rPr>
        <w:t>W przypadku wniesienia wadium w innej formie niż pieniężna, termin ważności dokumentu stwierdzającego zabezpieczenie wadium nie może być krótszy niż termin związania ofertą.</w:t>
      </w:r>
    </w:p>
    <w:p w:rsidR="00EF70BB" w:rsidRPr="005B7955" w:rsidRDefault="00EF70BB" w:rsidP="00EF70BB">
      <w:pPr>
        <w:numPr>
          <w:ilvl w:val="1"/>
          <w:numId w:val="33"/>
        </w:numPr>
        <w:tabs>
          <w:tab w:val="left" w:pos="567"/>
        </w:tabs>
        <w:spacing w:after="0" w:line="360" w:lineRule="auto"/>
        <w:ind w:left="426" w:hanging="426"/>
        <w:jc w:val="both"/>
        <w:rPr>
          <w:rFonts w:ascii="Arial" w:hAnsi="Arial" w:cs="Arial"/>
          <w:bCs/>
          <w:sz w:val="20"/>
          <w:szCs w:val="20"/>
        </w:rPr>
      </w:pPr>
      <w:r w:rsidRPr="005B7955">
        <w:rPr>
          <w:rFonts w:ascii="Arial" w:hAnsi="Arial" w:cs="Arial"/>
          <w:bCs/>
          <w:sz w:val="20"/>
          <w:szCs w:val="20"/>
        </w:rPr>
        <w:t>W przypadku składania wadium w formie gwarancji lub poręczeń powinny one być bezwarunkowe, nieodwołane i płatne w ciągu 14 dni na pierwsze pisemne żądanie Zamawiającego, wykonalne na terytorium Rzeczpospolitej Polskiej.</w:t>
      </w:r>
    </w:p>
    <w:p w:rsidR="00EF70BB" w:rsidRPr="005B7955" w:rsidRDefault="00EF70BB" w:rsidP="00EF70BB">
      <w:pPr>
        <w:numPr>
          <w:ilvl w:val="1"/>
          <w:numId w:val="33"/>
        </w:numPr>
        <w:tabs>
          <w:tab w:val="left" w:pos="426"/>
          <w:tab w:val="left" w:pos="567"/>
        </w:tabs>
        <w:spacing w:after="0" w:line="360" w:lineRule="auto"/>
        <w:ind w:left="426" w:hanging="426"/>
        <w:jc w:val="both"/>
        <w:rPr>
          <w:rFonts w:ascii="Arial" w:hAnsi="Arial" w:cs="Arial"/>
          <w:bCs/>
          <w:sz w:val="20"/>
          <w:szCs w:val="20"/>
        </w:rPr>
      </w:pPr>
      <w:r w:rsidRPr="005B7955">
        <w:rPr>
          <w:rFonts w:ascii="Arial" w:hAnsi="Arial" w:cs="Arial"/>
          <w:bCs/>
          <w:sz w:val="20"/>
          <w:szCs w:val="20"/>
        </w:rPr>
        <w:t>W przypadku wniesienia wadium w formie innej niż pieniężna, termin ważności dokumentu zabezpieczającego wadium nie może być krótsza niż termin związania ofertą.</w:t>
      </w:r>
    </w:p>
    <w:p w:rsidR="00EF70BB" w:rsidRPr="005B7955" w:rsidRDefault="00EF70BB" w:rsidP="00EF70BB">
      <w:pPr>
        <w:numPr>
          <w:ilvl w:val="1"/>
          <w:numId w:val="33"/>
        </w:numPr>
        <w:tabs>
          <w:tab w:val="left" w:pos="426"/>
          <w:tab w:val="left" w:pos="567"/>
        </w:tabs>
        <w:spacing w:after="0" w:line="360" w:lineRule="auto"/>
        <w:ind w:left="426" w:hanging="426"/>
        <w:jc w:val="both"/>
        <w:rPr>
          <w:rFonts w:ascii="Arial" w:hAnsi="Arial" w:cs="Arial"/>
          <w:bCs/>
          <w:sz w:val="20"/>
          <w:szCs w:val="20"/>
        </w:rPr>
      </w:pPr>
      <w:r w:rsidRPr="005B7955">
        <w:rPr>
          <w:rFonts w:ascii="Arial" w:hAnsi="Arial" w:cs="Arial"/>
          <w:bCs/>
          <w:sz w:val="20"/>
          <w:szCs w:val="20"/>
        </w:rPr>
        <w:t>Niewniesienie wadium w terminie, spowoduje wykluczenie wykonawcy na podstawie art. 24 ust. 2 pkt 2 Ustawy PZP.</w:t>
      </w:r>
    </w:p>
    <w:p w:rsidR="00EF70BB" w:rsidRPr="005B7955" w:rsidRDefault="00EF70BB" w:rsidP="00EF70BB">
      <w:pPr>
        <w:numPr>
          <w:ilvl w:val="1"/>
          <w:numId w:val="33"/>
        </w:numPr>
        <w:tabs>
          <w:tab w:val="left" w:pos="426"/>
          <w:tab w:val="left" w:pos="567"/>
        </w:tabs>
        <w:spacing w:after="0" w:line="360" w:lineRule="auto"/>
        <w:ind w:left="426" w:hanging="426"/>
        <w:jc w:val="both"/>
        <w:rPr>
          <w:rFonts w:ascii="Arial" w:hAnsi="Arial" w:cs="Arial"/>
          <w:bCs/>
          <w:sz w:val="20"/>
          <w:szCs w:val="20"/>
        </w:rPr>
      </w:pPr>
      <w:r w:rsidRPr="005B7955">
        <w:rPr>
          <w:rFonts w:ascii="Arial" w:hAnsi="Arial" w:cs="Arial"/>
          <w:bCs/>
          <w:sz w:val="20"/>
          <w:szCs w:val="20"/>
        </w:rPr>
        <w:t>Wykonawca może utracić wadium w przypadkach wskazanych w art. 46 ust. 4a oraz ust. 5 Ustawy PZP.</w:t>
      </w:r>
    </w:p>
    <w:p w:rsidR="00EF70BB" w:rsidRPr="005B7955" w:rsidRDefault="00EF70BB" w:rsidP="00EF70BB">
      <w:pPr>
        <w:numPr>
          <w:ilvl w:val="1"/>
          <w:numId w:val="33"/>
        </w:numPr>
        <w:tabs>
          <w:tab w:val="left" w:pos="426"/>
          <w:tab w:val="left" w:pos="567"/>
        </w:tabs>
        <w:spacing w:after="0" w:line="360" w:lineRule="auto"/>
        <w:ind w:left="426" w:hanging="426"/>
        <w:jc w:val="both"/>
        <w:rPr>
          <w:rFonts w:ascii="Arial" w:hAnsi="Arial" w:cs="Arial"/>
          <w:b/>
          <w:bCs/>
          <w:sz w:val="20"/>
          <w:szCs w:val="20"/>
        </w:rPr>
      </w:pPr>
      <w:r w:rsidRPr="005B7955">
        <w:rPr>
          <w:rFonts w:ascii="Arial" w:hAnsi="Arial" w:cs="Arial"/>
          <w:b/>
          <w:bCs/>
          <w:sz w:val="20"/>
          <w:szCs w:val="20"/>
        </w:rPr>
        <w:t>Zwrot wadium</w:t>
      </w:r>
    </w:p>
    <w:p w:rsidR="00EF70BB" w:rsidRPr="005B7955" w:rsidRDefault="00EF70BB" w:rsidP="00EF70BB">
      <w:pPr>
        <w:tabs>
          <w:tab w:val="left" w:pos="426"/>
          <w:tab w:val="left" w:pos="567"/>
        </w:tabs>
        <w:spacing w:line="360" w:lineRule="auto"/>
        <w:ind w:left="426"/>
        <w:jc w:val="both"/>
        <w:rPr>
          <w:rFonts w:ascii="Arial" w:hAnsi="Arial" w:cs="Arial"/>
          <w:bCs/>
          <w:sz w:val="20"/>
          <w:szCs w:val="20"/>
        </w:rPr>
      </w:pPr>
      <w:r w:rsidRPr="005B7955">
        <w:rPr>
          <w:rFonts w:ascii="Arial" w:hAnsi="Arial" w:cs="Arial"/>
          <w:bCs/>
          <w:sz w:val="20"/>
          <w:szCs w:val="20"/>
        </w:rPr>
        <w:t>Zamawiający zwróci wadium wszystkim wykonawcom niezwłocznie po wyborze oferty najkorzystniejszej lub unieważnieniu postępowania, z zastrzeżeniem art. 46. Ust. 4a Ustawy PZP</w:t>
      </w:r>
    </w:p>
    <w:p w:rsidR="00EF70BB" w:rsidRPr="005B7955" w:rsidRDefault="00EF70BB" w:rsidP="00EF70BB">
      <w:pPr>
        <w:tabs>
          <w:tab w:val="left" w:pos="426"/>
          <w:tab w:val="left" w:pos="567"/>
        </w:tabs>
        <w:spacing w:line="360" w:lineRule="auto"/>
        <w:ind w:left="426"/>
        <w:jc w:val="both"/>
        <w:rPr>
          <w:rFonts w:ascii="Arial" w:hAnsi="Arial" w:cs="Arial"/>
          <w:bCs/>
          <w:sz w:val="20"/>
          <w:szCs w:val="20"/>
        </w:rPr>
      </w:pPr>
      <w:r w:rsidRPr="005B7955">
        <w:rPr>
          <w:rFonts w:ascii="Arial" w:hAnsi="Arial" w:cs="Arial"/>
          <w:bCs/>
          <w:sz w:val="20"/>
          <w:szCs w:val="20"/>
        </w:rPr>
        <w:t>Wykonawcy, którego oferta została wybrana jako najkorzystniejsza, Zamawiający zwróci wadium niezwłocznie po zawarciu umowy w sprawie zamówienia publicznego oraz wniesieniu zabezpieczenia należytego wykonania umowy.</w:t>
      </w:r>
    </w:p>
    <w:p w:rsidR="00EF70BB" w:rsidRPr="00FC65E5" w:rsidRDefault="00EF70BB" w:rsidP="00EF70BB">
      <w:pPr>
        <w:tabs>
          <w:tab w:val="left" w:pos="426"/>
          <w:tab w:val="left" w:pos="567"/>
        </w:tabs>
        <w:spacing w:line="360" w:lineRule="auto"/>
        <w:ind w:left="426"/>
        <w:jc w:val="both"/>
        <w:rPr>
          <w:rFonts w:ascii="Arial" w:hAnsi="Arial" w:cs="Arial"/>
          <w:bCs/>
          <w:sz w:val="20"/>
          <w:szCs w:val="20"/>
        </w:rPr>
      </w:pPr>
      <w:r w:rsidRPr="005B7955">
        <w:rPr>
          <w:rFonts w:ascii="Arial" w:hAnsi="Arial" w:cs="Arial"/>
          <w:bCs/>
          <w:sz w:val="20"/>
          <w:szCs w:val="20"/>
        </w:rPr>
        <w:t>Zamawiającemu zwróci wadium niezwłocznie na wniosek wykonawcy, który wycofał ofertę przed u</w:t>
      </w:r>
      <w:r>
        <w:rPr>
          <w:rFonts w:ascii="Arial" w:hAnsi="Arial" w:cs="Arial"/>
          <w:bCs/>
          <w:sz w:val="20"/>
          <w:szCs w:val="20"/>
        </w:rPr>
        <w:t>pływem terminu składania ofert.</w:t>
      </w:r>
    </w:p>
    <w:p w:rsidR="00EF70BB" w:rsidRPr="00874745" w:rsidRDefault="00EF70BB" w:rsidP="00EF70BB">
      <w:pPr>
        <w:widowControl w:val="0"/>
        <w:autoSpaceDE w:val="0"/>
        <w:autoSpaceDN w:val="0"/>
        <w:adjustRightInd w:val="0"/>
        <w:spacing w:after="0" w:line="360" w:lineRule="auto"/>
        <w:outlineLvl w:val="0"/>
        <w:rPr>
          <w:rFonts w:ascii="Arial" w:eastAsia="Times New Roman" w:hAnsi="Arial" w:cs="Arial"/>
          <w:b/>
          <w:bCs/>
          <w:sz w:val="20"/>
          <w:szCs w:val="20"/>
          <w:u w:val="single"/>
          <w:lang w:eastAsia="pl-PL"/>
        </w:rPr>
      </w:pPr>
      <w:r w:rsidRPr="00874745">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VII</w:t>
      </w:r>
      <w:r w:rsidRPr="00874745">
        <w:rPr>
          <w:rFonts w:ascii="Arial" w:eastAsia="Times New Roman" w:hAnsi="Arial" w:cs="Arial"/>
          <w:b/>
          <w:bCs/>
          <w:sz w:val="20"/>
          <w:szCs w:val="20"/>
          <w:u w:val="single"/>
          <w:lang w:eastAsia="pl-PL"/>
        </w:rPr>
        <w:t xml:space="preserve">  - Termin związania złożoną ofertą</w:t>
      </w:r>
    </w:p>
    <w:p w:rsidR="00EF70BB" w:rsidRPr="00874745" w:rsidRDefault="00EF70BB" w:rsidP="00EF70BB">
      <w:pPr>
        <w:widowControl w:val="0"/>
        <w:tabs>
          <w:tab w:val="left" w:pos="284"/>
        </w:tabs>
        <w:autoSpaceDE w:val="0"/>
        <w:autoSpaceDN w:val="0"/>
        <w:adjustRightInd w:val="0"/>
        <w:spacing w:after="0" w:line="240" w:lineRule="auto"/>
        <w:ind w:left="425" w:hanging="425"/>
        <w:jc w:val="both"/>
        <w:rPr>
          <w:rFonts w:ascii="Arial" w:eastAsia="Times New Roman" w:hAnsi="Arial" w:cs="Arial"/>
          <w:bCs/>
          <w:sz w:val="20"/>
          <w:szCs w:val="20"/>
          <w:lang w:eastAsia="pl-PL"/>
        </w:rPr>
      </w:pPr>
      <w:r>
        <w:rPr>
          <w:rFonts w:ascii="Arial" w:eastAsia="Times New Roman" w:hAnsi="Arial" w:cs="Arial"/>
          <w:bCs/>
          <w:sz w:val="20"/>
          <w:szCs w:val="20"/>
          <w:lang w:eastAsia="pl-PL"/>
        </w:rPr>
        <w:t>7</w:t>
      </w:r>
      <w:r w:rsidRPr="00874745">
        <w:rPr>
          <w:rFonts w:ascii="Arial" w:eastAsia="Times New Roman" w:hAnsi="Arial" w:cs="Arial"/>
          <w:bCs/>
          <w:sz w:val="20"/>
          <w:szCs w:val="20"/>
          <w:lang w:eastAsia="pl-PL"/>
        </w:rPr>
        <w:t xml:space="preserve">.1. Zgodnie z art. 85 ustawy </w:t>
      </w:r>
      <w:proofErr w:type="spellStart"/>
      <w:r w:rsidRPr="00874745">
        <w:rPr>
          <w:rFonts w:ascii="Arial" w:eastAsia="Times New Roman" w:hAnsi="Arial" w:cs="Arial"/>
          <w:bCs/>
          <w:sz w:val="20"/>
          <w:szCs w:val="20"/>
          <w:lang w:eastAsia="pl-PL"/>
        </w:rPr>
        <w:t>pzp</w:t>
      </w:r>
      <w:proofErr w:type="spellEnd"/>
      <w:r w:rsidRPr="00874745">
        <w:rPr>
          <w:rFonts w:ascii="Arial" w:eastAsia="Times New Roman" w:hAnsi="Arial" w:cs="Arial"/>
          <w:bCs/>
          <w:sz w:val="20"/>
          <w:szCs w:val="20"/>
          <w:lang w:eastAsia="pl-PL"/>
        </w:rPr>
        <w:t xml:space="preserve"> wszyscy wykonawcy pozosta</w:t>
      </w:r>
      <w:r>
        <w:rPr>
          <w:rFonts w:ascii="Arial" w:eastAsia="Times New Roman" w:hAnsi="Arial" w:cs="Arial"/>
          <w:bCs/>
          <w:sz w:val="20"/>
          <w:szCs w:val="20"/>
          <w:lang w:eastAsia="pl-PL"/>
        </w:rPr>
        <w:t>ją związani</w:t>
      </w:r>
      <w:r w:rsidRPr="00874745">
        <w:rPr>
          <w:rFonts w:ascii="Arial" w:eastAsia="Times New Roman" w:hAnsi="Arial" w:cs="Arial"/>
          <w:bCs/>
          <w:sz w:val="20"/>
          <w:szCs w:val="20"/>
          <w:lang w:eastAsia="pl-PL"/>
        </w:rPr>
        <w:t xml:space="preserve"> ofertą na okres 30 dni. Bieg terminu związania ofertą rozpoczyna się wraz z upływem terminu składania ofert.</w:t>
      </w:r>
    </w:p>
    <w:p w:rsidR="00EF70BB" w:rsidRPr="00874745" w:rsidRDefault="00EF70BB" w:rsidP="00EF70BB">
      <w:pPr>
        <w:widowControl w:val="0"/>
        <w:autoSpaceDE w:val="0"/>
        <w:autoSpaceDN w:val="0"/>
        <w:adjustRightInd w:val="0"/>
        <w:spacing w:after="0" w:line="240" w:lineRule="auto"/>
        <w:ind w:left="425" w:hanging="425"/>
        <w:jc w:val="both"/>
        <w:rPr>
          <w:rFonts w:ascii="Arial" w:eastAsia="Times New Roman" w:hAnsi="Arial" w:cs="Arial"/>
          <w:bCs/>
          <w:sz w:val="20"/>
          <w:szCs w:val="20"/>
          <w:lang w:eastAsia="pl-PL"/>
        </w:rPr>
      </w:pPr>
      <w:r>
        <w:rPr>
          <w:rFonts w:ascii="Arial" w:eastAsia="Times New Roman" w:hAnsi="Arial" w:cs="Arial"/>
          <w:bCs/>
          <w:sz w:val="20"/>
          <w:szCs w:val="20"/>
          <w:lang w:eastAsia="pl-PL"/>
        </w:rPr>
        <w:t>7</w:t>
      </w:r>
      <w:r w:rsidRPr="00874745">
        <w:rPr>
          <w:rFonts w:ascii="Arial" w:eastAsia="Times New Roman" w:hAnsi="Arial" w:cs="Arial"/>
          <w:bCs/>
          <w:sz w:val="20"/>
          <w:szCs w:val="20"/>
          <w:lang w:eastAsia="pl-PL"/>
        </w:rPr>
        <w:t>.2.</w:t>
      </w:r>
      <w:r>
        <w:rPr>
          <w:rFonts w:ascii="Arial" w:eastAsia="Times New Roman" w:hAnsi="Arial" w:cs="Arial"/>
          <w:bCs/>
          <w:sz w:val="20"/>
          <w:szCs w:val="20"/>
          <w:lang w:eastAsia="pl-PL"/>
        </w:rPr>
        <w:t xml:space="preserve"> </w:t>
      </w:r>
      <w:r w:rsidRPr="00874745">
        <w:rPr>
          <w:rFonts w:ascii="Arial" w:eastAsia="Times New Roman" w:hAnsi="Arial" w:cs="Arial"/>
          <w:bCs/>
          <w:sz w:val="20"/>
          <w:szCs w:val="20"/>
          <w:lang w:eastAsia="pl-PL"/>
        </w:rPr>
        <w:t xml:space="preserve">Wykonawca samodzielnie lub na wniosek zamawiającego może przedłużyć termin związania ofertą, z </w:t>
      </w:r>
      <w:r w:rsidRPr="00874745">
        <w:rPr>
          <w:rFonts w:ascii="Arial" w:eastAsia="Times New Roman" w:hAnsi="Arial" w:cs="Arial"/>
          <w:bCs/>
          <w:sz w:val="20"/>
          <w:szCs w:val="20"/>
          <w:lang w:eastAsia="pl-PL"/>
        </w:rPr>
        <w:lastRenderedPageBreak/>
        <w:t>tym</w:t>
      </w:r>
      <w:r>
        <w:rPr>
          <w:rFonts w:ascii="Arial" w:eastAsia="Times New Roman" w:hAnsi="Arial" w:cs="Arial"/>
          <w:bCs/>
          <w:sz w:val="20"/>
          <w:szCs w:val="20"/>
          <w:lang w:eastAsia="pl-PL"/>
        </w:rPr>
        <w:t>,</w:t>
      </w:r>
      <w:r w:rsidRPr="00874745">
        <w:rPr>
          <w:rFonts w:ascii="Arial" w:eastAsia="Times New Roman" w:hAnsi="Arial" w:cs="Arial"/>
          <w:bCs/>
          <w:sz w:val="20"/>
          <w:szCs w:val="20"/>
          <w:lang w:eastAsia="pl-PL"/>
        </w:rPr>
        <w:t xml:space="preserve"> że zamawiający może tylko raz, co najmniej na 3 dni przed upływem terminu związania ofertą, zwrócić się do wykonawców o wyrażenie zgody na przedłużenie tego terminu o oznaczony okres, nie dłuższy niż 60 dni.</w:t>
      </w:r>
    </w:p>
    <w:p w:rsidR="00EF70BB" w:rsidRPr="00874745" w:rsidRDefault="00EF70BB" w:rsidP="00EF70BB">
      <w:pPr>
        <w:widowControl w:val="0"/>
        <w:autoSpaceDE w:val="0"/>
        <w:autoSpaceDN w:val="0"/>
        <w:adjustRightInd w:val="0"/>
        <w:spacing w:after="0" w:line="240" w:lineRule="auto"/>
        <w:ind w:left="425" w:hanging="425"/>
        <w:jc w:val="both"/>
        <w:rPr>
          <w:rFonts w:ascii="Arial" w:eastAsia="Times New Roman" w:hAnsi="Arial" w:cs="Arial"/>
          <w:bCs/>
          <w:sz w:val="20"/>
          <w:szCs w:val="20"/>
          <w:lang w:eastAsia="pl-PL"/>
        </w:rPr>
      </w:pPr>
      <w:r>
        <w:rPr>
          <w:rFonts w:ascii="Arial" w:eastAsia="Times New Roman" w:hAnsi="Arial" w:cs="Arial"/>
          <w:bCs/>
          <w:sz w:val="20"/>
          <w:szCs w:val="20"/>
          <w:lang w:eastAsia="pl-PL"/>
        </w:rPr>
        <w:t>7</w:t>
      </w:r>
      <w:r w:rsidRPr="00874745">
        <w:rPr>
          <w:rFonts w:ascii="Arial" w:eastAsia="Times New Roman" w:hAnsi="Arial" w:cs="Arial"/>
          <w:bCs/>
          <w:sz w:val="20"/>
          <w:szCs w:val="20"/>
          <w:lang w:eastAsia="pl-PL"/>
        </w:rPr>
        <w:t>.3.</w:t>
      </w:r>
      <w:r>
        <w:rPr>
          <w:rFonts w:ascii="Arial" w:eastAsia="Times New Roman" w:hAnsi="Arial" w:cs="Arial"/>
          <w:bCs/>
          <w:sz w:val="20"/>
          <w:szCs w:val="20"/>
          <w:lang w:eastAsia="pl-PL"/>
        </w:rPr>
        <w:t xml:space="preserve"> </w:t>
      </w:r>
      <w:r w:rsidRPr="00874745">
        <w:rPr>
          <w:rFonts w:ascii="Arial" w:eastAsia="Times New Roman" w:hAnsi="Arial" w:cs="Arial"/>
          <w:bCs/>
          <w:sz w:val="20"/>
          <w:szCs w:val="20"/>
          <w:lang w:eastAsia="pl-PL"/>
        </w:rPr>
        <w:t>Wniesienie środków ochrony prawnej po upływie terminu składania ofert zawiesza bieg terminu związania ofertą do czasu ich rozstrzygnięcia.</w:t>
      </w:r>
    </w:p>
    <w:p w:rsidR="00EF70BB" w:rsidRPr="0069458C" w:rsidRDefault="00EF70BB" w:rsidP="00EF70BB">
      <w:pPr>
        <w:widowControl w:val="0"/>
        <w:autoSpaceDE w:val="0"/>
        <w:autoSpaceDN w:val="0"/>
        <w:adjustRightInd w:val="0"/>
        <w:spacing w:after="0" w:line="360" w:lineRule="auto"/>
        <w:outlineLvl w:val="0"/>
        <w:rPr>
          <w:rFonts w:ascii="Arial" w:eastAsia="Times New Roman" w:hAnsi="Arial" w:cs="Arial"/>
          <w:b/>
          <w:bCs/>
          <w:color w:val="FF0000"/>
          <w:sz w:val="20"/>
          <w:szCs w:val="20"/>
          <w:u w:val="single"/>
          <w:lang w:eastAsia="pl-PL"/>
        </w:rPr>
      </w:pPr>
    </w:p>
    <w:p w:rsidR="00EF70BB" w:rsidRPr="00F7570F" w:rsidRDefault="00EF70BB" w:rsidP="00EF70BB">
      <w:pPr>
        <w:widowControl w:val="0"/>
        <w:autoSpaceDE w:val="0"/>
        <w:autoSpaceDN w:val="0"/>
        <w:adjustRightInd w:val="0"/>
        <w:spacing w:after="0" w:line="360" w:lineRule="auto"/>
        <w:outlineLvl w:val="0"/>
        <w:rPr>
          <w:rFonts w:ascii="Arial" w:eastAsia="Times New Roman" w:hAnsi="Arial" w:cs="Arial"/>
          <w:b/>
          <w:bCs/>
          <w:sz w:val="20"/>
          <w:szCs w:val="20"/>
          <w:u w:val="single"/>
          <w:lang w:eastAsia="pl-PL"/>
        </w:rPr>
      </w:pPr>
      <w:r w:rsidRPr="00F7570F">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VIII</w:t>
      </w:r>
      <w:r w:rsidRPr="00F7570F">
        <w:rPr>
          <w:rFonts w:ascii="Arial" w:eastAsia="Times New Roman" w:hAnsi="Arial" w:cs="Arial"/>
          <w:b/>
          <w:bCs/>
          <w:sz w:val="20"/>
          <w:szCs w:val="20"/>
          <w:u w:val="single"/>
          <w:lang w:eastAsia="pl-PL"/>
        </w:rPr>
        <w:t xml:space="preserve"> - Opis sposobu przygotowania oferty</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Wykonawcy zobowiązani są do zapoznania s</w:t>
      </w:r>
      <w:r>
        <w:rPr>
          <w:rFonts w:ascii="Arial" w:eastAsia="Times New Roman" w:hAnsi="Arial" w:cs="Arial"/>
          <w:sz w:val="20"/>
          <w:szCs w:val="20"/>
          <w:lang w:eastAsia="pl-PL"/>
        </w:rPr>
        <w:t>ię z zapisami zawartymi w SIWZ</w:t>
      </w:r>
      <w:r w:rsidRPr="00F7570F">
        <w:rPr>
          <w:rFonts w:ascii="Arial" w:eastAsia="Times New Roman" w:hAnsi="Arial" w:cs="Arial"/>
          <w:sz w:val="20"/>
          <w:szCs w:val="20"/>
          <w:lang w:eastAsia="pl-PL"/>
        </w:rPr>
        <w:t xml:space="preserve"> i przygotować ofertę zgodnie z wymogami określonymi w tym dokumencie.</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 xml:space="preserve">Wykonawca może złożyć w prowadzonym postępowaniu wyłącznie jedną ofertę. </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Wszelkie koszty związane z przygotowaniem i złożeniem oferty ponosi wykonawca.</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 xml:space="preserve">Oferta oraz wszystkie wymagane załączniki wymagają podpisu osób uprawnionych do reprezentowania firmy w obrocie gospodarczym, zgodnie z aktem rejestracyjnym i wymaganiami ustawowymi. </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Załączniki do oferty winny być złożone na drukach stanowiących załączniki do SIWZ lub zgodne ze wzorem tych druków pod warunkiem zachowania ich merytorycznej treści.</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 xml:space="preserve">Ofertę należy sporządzić w sposób trwały (np. na maszynie do pisania, komputerze, długopisem lub nieścieralnym atramentem). Dokumenty sporządzone w języku obcym są składane wraz z tłumaczeniem na język polski, sporządzonym przez tłumacza przysięgłego. </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Zaleca się aby wszystkie zapisane strony wraz z załącznikami były kolejno ponumerowane.</w:t>
      </w:r>
    </w:p>
    <w:p w:rsidR="00EF70BB" w:rsidRPr="00F7570F" w:rsidRDefault="00EF70BB" w:rsidP="00EF70BB">
      <w:pPr>
        <w:pStyle w:val="Akapitzlist"/>
        <w:widowControl w:val="0"/>
        <w:numPr>
          <w:ilvl w:val="0"/>
          <w:numId w:val="24"/>
        </w:numPr>
        <w:autoSpaceDE w:val="0"/>
        <w:autoSpaceDN w:val="0"/>
        <w:adjustRightInd w:val="0"/>
        <w:spacing w:after="0" w:line="240" w:lineRule="auto"/>
        <w:ind w:left="426"/>
        <w:jc w:val="both"/>
        <w:rPr>
          <w:rFonts w:ascii="Arial" w:eastAsia="Times New Roman" w:hAnsi="Arial" w:cs="Arial"/>
          <w:sz w:val="20"/>
          <w:szCs w:val="20"/>
          <w:lang w:eastAsia="pl-PL"/>
        </w:rPr>
      </w:pPr>
      <w:r w:rsidRPr="00F7570F">
        <w:rPr>
          <w:rFonts w:ascii="Arial" w:eastAsia="Times New Roman" w:hAnsi="Arial" w:cs="Arial"/>
          <w:sz w:val="20"/>
          <w:szCs w:val="20"/>
          <w:lang w:eastAsia="pl-PL"/>
        </w:rPr>
        <w:t>Wszelkie miejsca w ofercie, w których wykonawca naniósł poprawki lub zmiany wpisywanej przez siebie treści (czyli wyłącznie w miejscach, w których jest to dopuszczone przez zamawiającego) muszą być parafowane przez osobę podpisującą ofertę.</w:t>
      </w:r>
    </w:p>
    <w:p w:rsidR="00EF70BB" w:rsidRPr="0069458C" w:rsidRDefault="00EF70BB" w:rsidP="00EF70BB">
      <w:pPr>
        <w:suppressAutoHyphens/>
        <w:spacing w:after="0" w:line="240" w:lineRule="auto"/>
        <w:jc w:val="both"/>
        <w:rPr>
          <w:rFonts w:ascii="Arial" w:eastAsia="Times New Roman" w:hAnsi="Arial" w:cs="Arial"/>
          <w:color w:val="FF0000"/>
          <w:sz w:val="20"/>
          <w:szCs w:val="20"/>
          <w:lang w:eastAsia="ar-SA"/>
        </w:rPr>
      </w:pPr>
    </w:p>
    <w:p w:rsidR="00EF70BB" w:rsidRPr="00A90766" w:rsidRDefault="00EF70BB" w:rsidP="00EF70BB">
      <w:pPr>
        <w:suppressAutoHyphens/>
        <w:spacing w:after="120" w:line="240" w:lineRule="auto"/>
        <w:jc w:val="both"/>
        <w:rPr>
          <w:rFonts w:ascii="Arial" w:eastAsia="Times New Roman" w:hAnsi="Arial" w:cs="Arial"/>
          <w:b/>
          <w:sz w:val="20"/>
          <w:szCs w:val="20"/>
          <w:lang w:eastAsia="ar-SA"/>
        </w:rPr>
      </w:pPr>
      <w:r w:rsidRPr="00A90766">
        <w:rPr>
          <w:rFonts w:ascii="Arial" w:eastAsia="Times New Roman" w:hAnsi="Arial" w:cs="Arial"/>
          <w:b/>
          <w:sz w:val="20"/>
          <w:szCs w:val="20"/>
          <w:lang w:eastAsia="ar-SA"/>
        </w:rPr>
        <w:t>8.9.</w:t>
      </w:r>
      <w:r w:rsidRPr="00A90766">
        <w:rPr>
          <w:rFonts w:ascii="Arial" w:eastAsia="Times New Roman" w:hAnsi="Arial" w:cs="Arial"/>
          <w:sz w:val="20"/>
          <w:szCs w:val="20"/>
          <w:lang w:eastAsia="ar-SA"/>
        </w:rPr>
        <w:t xml:space="preserve"> </w:t>
      </w:r>
      <w:r w:rsidRPr="00A90766">
        <w:rPr>
          <w:rFonts w:ascii="Arial" w:eastAsia="Times New Roman" w:hAnsi="Arial" w:cs="Arial"/>
          <w:b/>
          <w:sz w:val="20"/>
          <w:szCs w:val="20"/>
          <w:lang w:eastAsia="ar-SA"/>
        </w:rPr>
        <w:t>Dokumenty składające się na ofertę:</w:t>
      </w:r>
    </w:p>
    <w:p w:rsidR="00EF70BB" w:rsidRPr="00062899" w:rsidRDefault="00EF70BB" w:rsidP="00EF70BB">
      <w:pPr>
        <w:pStyle w:val="Akapitzlist"/>
        <w:numPr>
          <w:ilvl w:val="0"/>
          <w:numId w:val="25"/>
        </w:numPr>
        <w:suppressAutoHyphens/>
        <w:spacing w:after="120" w:line="240" w:lineRule="auto"/>
        <w:ind w:left="426"/>
        <w:jc w:val="both"/>
        <w:rPr>
          <w:rFonts w:ascii="Arial" w:eastAsia="Times New Roman" w:hAnsi="Arial" w:cs="Arial"/>
          <w:sz w:val="20"/>
          <w:szCs w:val="20"/>
          <w:lang w:eastAsia="ar-SA"/>
        </w:rPr>
      </w:pPr>
      <w:r w:rsidRPr="00EE0656">
        <w:rPr>
          <w:rFonts w:ascii="Arial" w:eastAsia="Times New Roman" w:hAnsi="Arial" w:cs="Arial"/>
          <w:sz w:val="20"/>
          <w:szCs w:val="20"/>
          <w:lang w:eastAsia="ar-SA"/>
        </w:rPr>
        <w:t xml:space="preserve">Formularz oferty, </w:t>
      </w:r>
      <w:r w:rsidRPr="00062899">
        <w:rPr>
          <w:rFonts w:ascii="Arial" w:eastAsia="Times New Roman" w:hAnsi="Arial" w:cs="Arial"/>
          <w:sz w:val="20"/>
          <w:szCs w:val="20"/>
          <w:lang w:eastAsia="ar-SA"/>
        </w:rPr>
        <w:t>stanowiący załącznik nr 1 do SIWZ.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F70BB" w:rsidRPr="00062899" w:rsidRDefault="00EF70BB" w:rsidP="00EF70BB">
      <w:pPr>
        <w:pStyle w:val="Akapitzlist"/>
        <w:numPr>
          <w:ilvl w:val="0"/>
          <w:numId w:val="25"/>
        </w:numPr>
        <w:suppressAutoHyphens/>
        <w:spacing w:after="120" w:line="240" w:lineRule="auto"/>
        <w:ind w:left="426"/>
        <w:jc w:val="both"/>
        <w:rPr>
          <w:rFonts w:ascii="Arial" w:eastAsia="Times New Roman" w:hAnsi="Arial" w:cs="Arial"/>
          <w:sz w:val="20"/>
          <w:szCs w:val="20"/>
          <w:lang w:eastAsia="ar-SA"/>
        </w:rPr>
      </w:pPr>
      <w:r w:rsidRPr="00062899">
        <w:rPr>
          <w:rFonts w:ascii="Arial" w:eastAsia="Times New Roman" w:hAnsi="Arial" w:cs="Arial"/>
          <w:sz w:val="20"/>
          <w:szCs w:val="20"/>
          <w:lang w:eastAsia="ar-SA"/>
        </w:rPr>
        <w:t>Załącznik nr 2 do SIWZ, stanowiący oświadczenie wykonawcy dotyczące przesłanek wykluczenia z postępowania;</w:t>
      </w:r>
    </w:p>
    <w:p w:rsidR="00EF70BB" w:rsidRPr="00062899" w:rsidRDefault="00EF70BB" w:rsidP="00EF70BB">
      <w:pPr>
        <w:pStyle w:val="Akapitzlist"/>
        <w:numPr>
          <w:ilvl w:val="0"/>
          <w:numId w:val="25"/>
        </w:numPr>
        <w:suppressAutoHyphens/>
        <w:spacing w:after="120" w:line="240" w:lineRule="auto"/>
        <w:ind w:left="426"/>
        <w:jc w:val="both"/>
        <w:rPr>
          <w:rFonts w:ascii="Arial" w:eastAsia="Times New Roman" w:hAnsi="Arial" w:cs="Arial"/>
          <w:sz w:val="20"/>
          <w:szCs w:val="20"/>
          <w:lang w:eastAsia="ar-SA"/>
        </w:rPr>
      </w:pPr>
      <w:r w:rsidRPr="00062899">
        <w:rPr>
          <w:rFonts w:ascii="Arial" w:eastAsia="Times New Roman" w:hAnsi="Arial" w:cs="Arial"/>
          <w:sz w:val="20"/>
          <w:szCs w:val="20"/>
          <w:lang w:eastAsia="ar-SA"/>
        </w:rPr>
        <w:t>Załącznik nr 3 do SIWZ, stanowiący oświadczenie wykonawcy dotyczące spełniania warunków udziału w postępowaniu;</w:t>
      </w:r>
    </w:p>
    <w:p w:rsidR="00EF70BB" w:rsidRPr="00EE0656" w:rsidRDefault="00EF70BB" w:rsidP="00EF70BB">
      <w:pPr>
        <w:pStyle w:val="Akapitzlist"/>
        <w:numPr>
          <w:ilvl w:val="0"/>
          <w:numId w:val="25"/>
        </w:numPr>
        <w:suppressAutoHyphens/>
        <w:spacing w:after="0" w:line="240" w:lineRule="auto"/>
        <w:ind w:left="426"/>
        <w:jc w:val="both"/>
        <w:rPr>
          <w:rFonts w:ascii="Arial" w:eastAsia="Times New Roman" w:hAnsi="Arial" w:cs="Arial"/>
          <w:sz w:val="20"/>
          <w:szCs w:val="20"/>
          <w:lang w:eastAsia="ar-SA"/>
        </w:rPr>
      </w:pPr>
      <w:r w:rsidRPr="00062899">
        <w:rPr>
          <w:rFonts w:ascii="Arial" w:eastAsia="Times New Roman" w:hAnsi="Arial" w:cs="Arial"/>
          <w:sz w:val="20"/>
          <w:szCs w:val="20"/>
          <w:lang w:eastAsia="ar-SA"/>
        </w:rPr>
        <w:t>W przypadku wykonawców wspólnie ubiegających się o zamówienie wykonawcy ustanawiają pełnomocnika do reprezentowania ich w postępowaniu o udzielenie zamówienia albo reprezentowania w postępowaniu</w:t>
      </w:r>
      <w:r w:rsidRPr="00EE0656">
        <w:rPr>
          <w:rFonts w:ascii="Arial" w:eastAsia="Times New Roman" w:hAnsi="Arial" w:cs="Arial"/>
          <w:sz w:val="20"/>
          <w:szCs w:val="20"/>
          <w:lang w:eastAsia="ar-SA"/>
        </w:rPr>
        <w:t xml:space="preserve">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rsidR="00EF70BB" w:rsidRPr="00EE0656" w:rsidRDefault="00EF70BB" w:rsidP="00EF70BB">
      <w:pPr>
        <w:pStyle w:val="Akapitzlist"/>
        <w:numPr>
          <w:ilvl w:val="0"/>
          <w:numId w:val="25"/>
        </w:numPr>
        <w:suppressAutoHyphens/>
        <w:spacing w:after="120" w:line="240" w:lineRule="auto"/>
        <w:ind w:left="426"/>
        <w:jc w:val="both"/>
        <w:rPr>
          <w:rFonts w:ascii="Arial" w:eastAsia="Times New Roman" w:hAnsi="Arial" w:cs="Arial"/>
          <w:sz w:val="20"/>
          <w:szCs w:val="20"/>
          <w:lang w:eastAsia="ar-SA"/>
        </w:rPr>
      </w:pPr>
      <w:r w:rsidRPr="00EE0656">
        <w:rPr>
          <w:rFonts w:ascii="Arial" w:eastAsia="Times New Roman" w:hAnsi="Arial" w:cs="Arial"/>
          <w:sz w:val="20"/>
          <w:szCs w:val="20"/>
          <w:lang w:eastAsia="ar-SA"/>
        </w:rPr>
        <w:t xml:space="preserve">Wykonawca, który polega na zdolnościach lub sytuacji innych podmiotów, musi udowodnić zamawiającemu, że realizując zamówienie, będzie dysponował niezbędnymi zasobami tych </w:t>
      </w:r>
      <w:r w:rsidRPr="00EE0656">
        <w:rPr>
          <w:rFonts w:ascii="Arial" w:eastAsia="Times New Roman" w:hAnsi="Arial" w:cs="Arial"/>
          <w:sz w:val="20"/>
          <w:szCs w:val="20"/>
          <w:lang w:eastAsia="ar-SA"/>
        </w:rPr>
        <w:lastRenderedPageBreak/>
        <w:t>podmiotów, w szczególności przedstawiając zobowiązanie tych podmiotów do oddania mu do dyspozycji niezbędnych zasobów na potrzeby realizacji zamówienia.</w:t>
      </w:r>
    </w:p>
    <w:p w:rsidR="00EF70BB" w:rsidRPr="0069458C" w:rsidRDefault="00EF70BB" w:rsidP="00EF70BB">
      <w:pPr>
        <w:widowControl w:val="0"/>
        <w:autoSpaceDE w:val="0"/>
        <w:autoSpaceDN w:val="0"/>
        <w:adjustRightInd w:val="0"/>
        <w:spacing w:after="0" w:line="240" w:lineRule="auto"/>
        <w:ind w:left="284"/>
        <w:jc w:val="both"/>
        <w:rPr>
          <w:rFonts w:ascii="Arial" w:eastAsia="Times New Roman" w:hAnsi="Arial" w:cs="Arial"/>
          <w:color w:val="FF0000"/>
          <w:sz w:val="20"/>
          <w:szCs w:val="20"/>
          <w:lang w:eastAsia="pl-PL"/>
        </w:rPr>
      </w:pPr>
    </w:p>
    <w:p w:rsidR="00EF70BB" w:rsidRPr="00406356" w:rsidRDefault="00EF70BB" w:rsidP="00EF70BB">
      <w:pPr>
        <w:pStyle w:val="Tretekstu"/>
        <w:numPr>
          <w:ilvl w:val="0"/>
          <w:numId w:val="27"/>
        </w:numPr>
        <w:spacing w:after="0"/>
        <w:ind w:left="284"/>
        <w:jc w:val="both"/>
        <w:rPr>
          <w:rFonts w:ascii="Arial" w:eastAsia="Times New Roman" w:hAnsi="Arial" w:cs="Arial"/>
          <w:sz w:val="20"/>
          <w:szCs w:val="20"/>
          <w:lang w:val="pl-PL"/>
        </w:rPr>
      </w:pPr>
      <w:r w:rsidRPr="00406356">
        <w:rPr>
          <w:rFonts w:ascii="Arial" w:eastAsia="Times New Roman" w:hAnsi="Arial" w:cs="Arial"/>
          <w:sz w:val="20"/>
          <w:szCs w:val="20"/>
          <w:lang w:val="pl-PL"/>
        </w:rPr>
        <w:t xml:space="preserve">Informacje zawarte w ofercie, zgodnie z art. 8 ust. 3 ustawy nie ujawnia się informacji stanowiących tajemnicę przedsiębiorstwa w rozumieniu przepisów o zwalczaniu nieuczciwej konkurencji, jeżeli wykonawca nie później niż w terminie składania ofert, zastrzegł, że nie mogą one być udostępniane </w:t>
      </w:r>
      <w:r w:rsidRPr="00406356">
        <w:rPr>
          <w:rFonts w:ascii="Arial" w:eastAsia="Times New Roman" w:hAnsi="Arial" w:cs="Arial"/>
          <w:sz w:val="20"/>
          <w:szCs w:val="20"/>
          <w:u w:val="single"/>
          <w:lang w:val="pl-PL"/>
        </w:rPr>
        <w:t>oraz wykazał, iż zastrzeżone informacje stanowią tajemnicę przedsiębiorstwa.</w:t>
      </w:r>
      <w:r w:rsidRPr="00406356">
        <w:rPr>
          <w:rFonts w:ascii="Arial" w:eastAsia="Times New Roman" w:hAnsi="Arial" w:cs="Arial"/>
          <w:sz w:val="20"/>
          <w:szCs w:val="20"/>
          <w:lang w:val="pl-PL"/>
        </w:rPr>
        <w:t xml:space="preserve"> Stosowne zastrzeżenie wykonawca powinien złożyć na druku FORMULARZA OFERTOWEGO.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EF70BB" w:rsidRPr="00452992" w:rsidRDefault="00EF70BB" w:rsidP="00EF70BB">
      <w:pPr>
        <w:suppressAutoHyphens/>
        <w:spacing w:after="0" w:line="240" w:lineRule="auto"/>
        <w:ind w:left="284"/>
        <w:jc w:val="both"/>
        <w:rPr>
          <w:rFonts w:ascii="Arial" w:eastAsia="Times New Roman" w:hAnsi="Arial" w:cs="Arial"/>
          <w:color w:val="FF0000"/>
          <w:sz w:val="20"/>
          <w:szCs w:val="20"/>
          <w:lang w:eastAsia="ar-SA"/>
        </w:rPr>
      </w:pPr>
    </w:p>
    <w:p w:rsidR="00EF70BB" w:rsidRPr="00452992" w:rsidRDefault="00EF70BB" w:rsidP="00EF70BB">
      <w:pPr>
        <w:pStyle w:val="Akapitzlist"/>
        <w:numPr>
          <w:ilvl w:val="0"/>
          <w:numId w:val="27"/>
        </w:numPr>
        <w:tabs>
          <w:tab w:val="left" w:pos="0"/>
        </w:tabs>
        <w:suppressAutoHyphens/>
        <w:spacing w:after="0" w:line="240" w:lineRule="auto"/>
        <w:ind w:left="284"/>
        <w:jc w:val="both"/>
        <w:rPr>
          <w:rFonts w:ascii="Arial" w:eastAsia="Times New Roman" w:hAnsi="Arial" w:cs="Arial"/>
          <w:sz w:val="20"/>
          <w:szCs w:val="20"/>
          <w:lang w:eastAsia="ar-SA"/>
        </w:rPr>
      </w:pPr>
      <w:r w:rsidRPr="00452992">
        <w:rPr>
          <w:rFonts w:ascii="Arial" w:eastAsia="Times New Roman" w:hAnsi="Arial" w:cs="Arial"/>
          <w:sz w:val="20"/>
          <w:szCs w:val="20"/>
          <w:lang w:eastAsia="pl-PL"/>
        </w:rPr>
        <w:t>Zmiana i wycofanie oferty:</w:t>
      </w:r>
    </w:p>
    <w:p w:rsidR="00EF70BB" w:rsidRPr="00452992" w:rsidRDefault="00EF70BB" w:rsidP="00EF70BB">
      <w:pPr>
        <w:widowControl w:val="0"/>
        <w:numPr>
          <w:ilvl w:val="0"/>
          <w:numId w:val="6"/>
        </w:numPr>
        <w:tabs>
          <w:tab w:val="left" w:pos="0"/>
        </w:tabs>
        <w:autoSpaceDE w:val="0"/>
        <w:autoSpaceDN w:val="0"/>
        <w:adjustRightInd w:val="0"/>
        <w:spacing w:after="0" w:line="240" w:lineRule="auto"/>
        <w:ind w:left="360"/>
        <w:jc w:val="both"/>
        <w:rPr>
          <w:rFonts w:ascii="Arial" w:eastAsia="Times New Roman" w:hAnsi="Arial" w:cs="Arial"/>
          <w:sz w:val="20"/>
          <w:szCs w:val="20"/>
          <w:lang w:eastAsia="pl-PL"/>
        </w:rPr>
      </w:pPr>
      <w:r w:rsidRPr="00452992">
        <w:rPr>
          <w:rFonts w:ascii="Arial" w:eastAsia="Times New Roman" w:hAnsi="Arial" w:cs="Arial"/>
          <w:sz w:val="20"/>
          <w:szCs w:val="20"/>
          <w:lang w:eastAsia="pl-PL"/>
        </w:rPr>
        <w:t>Zgodnie z art. 84 ustawy wykonawca może przed upływem terminu składania ofert zmienić lub wycofać ofertę,</w:t>
      </w:r>
    </w:p>
    <w:p w:rsidR="00EF70BB" w:rsidRPr="00452992" w:rsidRDefault="00EF70BB" w:rsidP="00EF70BB">
      <w:pPr>
        <w:widowControl w:val="0"/>
        <w:numPr>
          <w:ilvl w:val="0"/>
          <w:numId w:val="6"/>
        </w:numPr>
        <w:tabs>
          <w:tab w:val="left" w:pos="0"/>
        </w:tabs>
        <w:autoSpaceDE w:val="0"/>
        <w:autoSpaceDN w:val="0"/>
        <w:adjustRightInd w:val="0"/>
        <w:spacing w:after="0" w:line="240" w:lineRule="auto"/>
        <w:ind w:left="360"/>
        <w:jc w:val="both"/>
        <w:rPr>
          <w:rFonts w:ascii="Arial" w:eastAsia="Times New Roman" w:hAnsi="Arial" w:cs="Arial"/>
          <w:sz w:val="20"/>
          <w:szCs w:val="20"/>
          <w:lang w:eastAsia="pl-PL"/>
        </w:rPr>
      </w:pPr>
      <w:r w:rsidRPr="00452992">
        <w:rPr>
          <w:rFonts w:ascii="Arial" w:eastAsia="Times New Roman" w:hAnsi="Arial" w:cs="Arial"/>
          <w:sz w:val="20"/>
          <w:szCs w:val="20"/>
          <w:lang w:eastAsia="pl-PL"/>
        </w:rPr>
        <w:t>O wprowadzaniu zmian lub wycofania oferty należy pisemnie powiadomić zamawiającego, przed upływem terminu składania ofert.</w:t>
      </w:r>
    </w:p>
    <w:p w:rsidR="00EF70BB" w:rsidRPr="0069458C" w:rsidRDefault="00EF70BB" w:rsidP="00EF70BB">
      <w:pPr>
        <w:widowControl w:val="0"/>
        <w:numPr>
          <w:ilvl w:val="0"/>
          <w:numId w:val="6"/>
        </w:numPr>
        <w:tabs>
          <w:tab w:val="left" w:pos="0"/>
        </w:tabs>
        <w:autoSpaceDE w:val="0"/>
        <w:autoSpaceDN w:val="0"/>
        <w:adjustRightInd w:val="0"/>
        <w:spacing w:after="0" w:line="240" w:lineRule="auto"/>
        <w:ind w:left="360"/>
        <w:jc w:val="both"/>
        <w:rPr>
          <w:rFonts w:ascii="Arial" w:eastAsia="Times New Roman" w:hAnsi="Arial" w:cs="Arial"/>
          <w:color w:val="FF0000"/>
          <w:sz w:val="20"/>
          <w:szCs w:val="20"/>
          <w:lang w:eastAsia="pl-PL"/>
        </w:rPr>
      </w:pPr>
      <w:r w:rsidRPr="00452992">
        <w:rPr>
          <w:rFonts w:ascii="Arial" w:eastAsia="Times New Roman" w:hAnsi="Arial" w:cs="Arial"/>
          <w:sz w:val="20"/>
          <w:szCs w:val="20"/>
          <w:lang w:eastAsia="pl-PL"/>
        </w:rPr>
        <w:t>Wykonawca może, przed upływem terminu składania ofert, zmienić lub wycofać złożenie oferty pod warunkiem, ze wykonawca złoży powiadomienie na takich zasadach jak złożenie oferty oznaczając odpowiednio</w:t>
      </w:r>
      <w:r>
        <w:rPr>
          <w:rFonts w:ascii="Arial" w:eastAsia="Times New Roman" w:hAnsi="Arial" w:cs="Arial"/>
          <w:sz w:val="20"/>
          <w:szCs w:val="20"/>
          <w:lang w:eastAsia="pl-PL"/>
        </w:rPr>
        <w:t xml:space="preserve"> </w:t>
      </w:r>
      <w:r w:rsidRPr="00452992">
        <w:rPr>
          <w:rFonts w:ascii="Arial" w:eastAsia="Times New Roman" w:hAnsi="Arial" w:cs="Arial"/>
          <w:sz w:val="20"/>
          <w:szCs w:val="20"/>
          <w:lang w:eastAsia="pl-PL"/>
        </w:rPr>
        <w:t>„ZMIANA OFERTY/WYCOFANIE OFERTY”</w:t>
      </w:r>
      <w:r w:rsidRPr="0069458C">
        <w:rPr>
          <w:rFonts w:ascii="Arial" w:eastAsia="Times New Roman" w:hAnsi="Arial" w:cs="Arial"/>
          <w:color w:val="FF0000"/>
          <w:sz w:val="20"/>
          <w:szCs w:val="20"/>
          <w:lang w:eastAsia="pl-PL"/>
        </w:rPr>
        <w:t xml:space="preserve"> </w:t>
      </w:r>
    </w:p>
    <w:p w:rsidR="00EF70BB" w:rsidRPr="00452992" w:rsidRDefault="00EF70BB" w:rsidP="00EF70BB">
      <w:pPr>
        <w:widowControl w:val="0"/>
        <w:numPr>
          <w:ilvl w:val="0"/>
          <w:numId w:val="6"/>
        </w:numPr>
        <w:tabs>
          <w:tab w:val="left" w:pos="0"/>
        </w:tabs>
        <w:autoSpaceDE w:val="0"/>
        <w:autoSpaceDN w:val="0"/>
        <w:adjustRightInd w:val="0"/>
        <w:spacing w:after="0" w:line="240" w:lineRule="auto"/>
        <w:ind w:left="360"/>
        <w:jc w:val="both"/>
        <w:rPr>
          <w:rFonts w:ascii="Arial" w:eastAsia="Times New Roman" w:hAnsi="Arial" w:cs="Arial"/>
          <w:sz w:val="20"/>
          <w:szCs w:val="20"/>
          <w:lang w:eastAsia="pl-PL"/>
        </w:rPr>
      </w:pPr>
      <w:r w:rsidRPr="00452992">
        <w:rPr>
          <w:rFonts w:ascii="Arial" w:eastAsia="Times New Roman" w:hAnsi="Arial" w:cs="Arial"/>
          <w:sz w:val="20"/>
          <w:szCs w:val="20"/>
          <w:lang w:eastAsia="pl-PL"/>
        </w:rPr>
        <w:t>Koperty oznakowane dopiskiem ZMIANA OFERTY zostaną otwarte przy otwieraniu oferty wykonawcy, który wprowadził zmiany i po stwierdzeniu poprawności dokonania zmian, zostaną dołączone do oferty.</w:t>
      </w:r>
    </w:p>
    <w:p w:rsidR="00EF70BB" w:rsidRPr="00452992" w:rsidRDefault="00EF70BB" w:rsidP="00EF70BB">
      <w:pPr>
        <w:widowControl w:val="0"/>
        <w:numPr>
          <w:ilvl w:val="0"/>
          <w:numId w:val="6"/>
        </w:numPr>
        <w:tabs>
          <w:tab w:val="left" w:pos="0"/>
        </w:tabs>
        <w:autoSpaceDE w:val="0"/>
        <w:autoSpaceDN w:val="0"/>
        <w:adjustRightInd w:val="0"/>
        <w:spacing w:after="0" w:line="240" w:lineRule="auto"/>
        <w:ind w:left="360"/>
        <w:jc w:val="both"/>
        <w:rPr>
          <w:rFonts w:ascii="Arial" w:eastAsia="Times New Roman" w:hAnsi="Arial" w:cs="Arial"/>
          <w:sz w:val="20"/>
          <w:szCs w:val="20"/>
          <w:lang w:eastAsia="pl-PL"/>
        </w:rPr>
      </w:pPr>
      <w:r w:rsidRPr="00452992">
        <w:rPr>
          <w:rFonts w:ascii="Arial" w:eastAsia="Times New Roman" w:hAnsi="Arial" w:cs="Arial"/>
          <w:sz w:val="20"/>
          <w:szCs w:val="20"/>
          <w:lang w:eastAsia="pl-PL"/>
        </w:rPr>
        <w:t>Koperta oznakowana dopiskiem WYCOFANE nie będzie otwierana.</w:t>
      </w:r>
    </w:p>
    <w:p w:rsidR="00EF70BB" w:rsidRPr="0069458C" w:rsidRDefault="00EF70BB" w:rsidP="00EF70BB">
      <w:pPr>
        <w:widowControl w:val="0"/>
        <w:tabs>
          <w:tab w:val="left" w:pos="0"/>
        </w:tabs>
        <w:autoSpaceDE w:val="0"/>
        <w:autoSpaceDN w:val="0"/>
        <w:adjustRightInd w:val="0"/>
        <w:spacing w:after="0" w:line="360" w:lineRule="auto"/>
        <w:ind w:left="928"/>
        <w:jc w:val="both"/>
        <w:rPr>
          <w:rFonts w:ascii="Arial" w:eastAsia="Times New Roman" w:hAnsi="Arial" w:cs="Arial"/>
          <w:color w:val="FF0000"/>
          <w:sz w:val="20"/>
          <w:szCs w:val="20"/>
          <w:lang w:eastAsia="pl-PL"/>
        </w:rPr>
      </w:pPr>
    </w:p>
    <w:p w:rsidR="00EF70BB" w:rsidRPr="00462D5E" w:rsidRDefault="00EF70BB" w:rsidP="00EF70BB">
      <w:pPr>
        <w:widowControl w:val="0"/>
        <w:autoSpaceDE w:val="0"/>
        <w:autoSpaceDN w:val="0"/>
        <w:adjustRightInd w:val="0"/>
        <w:spacing w:after="0" w:line="360" w:lineRule="auto"/>
        <w:outlineLvl w:val="0"/>
        <w:rPr>
          <w:rFonts w:ascii="Arial" w:eastAsia="Times New Roman" w:hAnsi="Arial" w:cs="Arial"/>
          <w:sz w:val="20"/>
          <w:szCs w:val="20"/>
          <w:lang w:eastAsia="pl-PL"/>
        </w:rPr>
      </w:pPr>
      <w:r w:rsidRPr="00462D5E">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IX</w:t>
      </w:r>
      <w:r w:rsidRPr="00462D5E">
        <w:rPr>
          <w:rFonts w:ascii="Arial" w:eastAsia="Times New Roman" w:hAnsi="Arial" w:cs="Arial"/>
          <w:b/>
          <w:bCs/>
          <w:sz w:val="20"/>
          <w:szCs w:val="20"/>
          <w:u w:val="single"/>
          <w:lang w:eastAsia="pl-PL"/>
        </w:rPr>
        <w:t xml:space="preserve"> - Miejsce oraz termin składania i otwarcia ofert</w:t>
      </w:r>
    </w:p>
    <w:p w:rsidR="00EF70BB" w:rsidRPr="0069458C" w:rsidRDefault="00EF70BB" w:rsidP="00EF70BB">
      <w:pPr>
        <w:widowControl w:val="0"/>
        <w:autoSpaceDE w:val="0"/>
        <w:autoSpaceDN w:val="0"/>
        <w:adjustRightInd w:val="0"/>
        <w:spacing w:after="0" w:line="240" w:lineRule="auto"/>
        <w:ind w:left="284" w:hanging="284"/>
        <w:jc w:val="both"/>
        <w:rPr>
          <w:rFonts w:ascii="Arial" w:eastAsia="Times New Roman" w:hAnsi="Arial" w:cs="Arial"/>
          <w:color w:val="FF0000"/>
          <w:sz w:val="20"/>
          <w:szCs w:val="20"/>
          <w:lang w:eastAsia="pl-PL"/>
        </w:rPr>
      </w:pPr>
      <w:r>
        <w:rPr>
          <w:rFonts w:ascii="Arial" w:eastAsia="Times New Roman" w:hAnsi="Arial" w:cs="Arial"/>
          <w:bCs/>
          <w:sz w:val="20"/>
          <w:szCs w:val="20"/>
          <w:lang w:eastAsia="pl-PL"/>
        </w:rPr>
        <w:t>9</w:t>
      </w:r>
      <w:r w:rsidRPr="00462D5E">
        <w:rPr>
          <w:rFonts w:ascii="Arial" w:eastAsia="Times New Roman" w:hAnsi="Arial" w:cs="Arial"/>
          <w:bCs/>
          <w:sz w:val="20"/>
          <w:szCs w:val="20"/>
          <w:lang w:eastAsia="pl-PL"/>
        </w:rPr>
        <w:t>.1.</w:t>
      </w:r>
      <w:r w:rsidRPr="00462D5E">
        <w:rPr>
          <w:rFonts w:ascii="Arial" w:eastAsia="Times New Roman" w:hAnsi="Arial" w:cs="Arial"/>
          <w:sz w:val="20"/>
          <w:szCs w:val="20"/>
          <w:lang w:eastAsia="pl-PL"/>
        </w:rPr>
        <w:t xml:space="preserve"> Oferty należy </w:t>
      </w:r>
      <w:r w:rsidRPr="00FC5526">
        <w:rPr>
          <w:rFonts w:ascii="Arial" w:eastAsia="Times New Roman" w:hAnsi="Arial" w:cs="Arial"/>
          <w:sz w:val="20"/>
          <w:szCs w:val="20"/>
          <w:lang w:eastAsia="pl-PL"/>
        </w:rPr>
        <w:t>składać w siedzibie zamawiającego - Urząd Gminy w Barcianach, ul. Szkolna 3 ,11-410 Barciany, w sekretari</w:t>
      </w:r>
      <w:r w:rsidR="00165F15">
        <w:rPr>
          <w:rFonts w:ascii="Arial" w:eastAsia="Times New Roman" w:hAnsi="Arial" w:cs="Arial"/>
          <w:sz w:val="20"/>
          <w:szCs w:val="20"/>
          <w:lang w:eastAsia="pl-PL"/>
        </w:rPr>
        <w:t>acie (pok. nr 9</w:t>
      </w:r>
      <w:r w:rsidRPr="00062899">
        <w:rPr>
          <w:rFonts w:ascii="Arial" w:eastAsia="Times New Roman" w:hAnsi="Arial" w:cs="Arial"/>
          <w:sz w:val="20"/>
          <w:szCs w:val="20"/>
          <w:lang w:eastAsia="pl-PL"/>
        </w:rPr>
        <w:t xml:space="preserve">) w </w:t>
      </w:r>
      <w:r w:rsidRPr="00FC5526">
        <w:rPr>
          <w:rFonts w:ascii="Arial" w:eastAsia="Times New Roman" w:hAnsi="Arial" w:cs="Arial"/>
          <w:sz w:val="20"/>
          <w:szCs w:val="20"/>
          <w:lang w:eastAsia="pl-PL"/>
        </w:rPr>
        <w:t>terminie do</w:t>
      </w:r>
      <w:r w:rsidRPr="0069458C">
        <w:rPr>
          <w:rFonts w:ascii="Arial" w:eastAsia="Times New Roman" w:hAnsi="Arial" w:cs="Arial"/>
          <w:color w:val="FF0000"/>
          <w:sz w:val="20"/>
          <w:szCs w:val="20"/>
          <w:lang w:eastAsia="pl-PL"/>
        </w:rPr>
        <w:t xml:space="preserve"> </w:t>
      </w:r>
      <w:r w:rsidRPr="00165F15">
        <w:rPr>
          <w:rFonts w:ascii="Arial" w:eastAsia="Times New Roman" w:hAnsi="Arial" w:cs="Arial"/>
          <w:sz w:val="20"/>
          <w:szCs w:val="20"/>
          <w:u w:val="single"/>
          <w:lang w:eastAsia="pl-PL"/>
        </w:rPr>
        <w:t xml:space="preserve">dnia </w:t>
      </w:r>
      <w:r w:rsidR="00165F15" w:rsidRPr="00165F15">
        <w:rPr>
          <w:rFonts w:ascii="Arial" w:eastAsia="Times New Roman" w:hAnsi="Arial" w:cs="Arial"/>
          <w:b/>
          <w:bCs/>
          <w:sz w:val="20"/>
          <w:szCs w:val="20"/>
          <w:u w:val="single"/>
          <w:lang w:eastAsia="pl-PL"/>
        </w:rPr>
        <w:t>03.01.2017</w:t>
      </w:r>
      <w:r w:rsidRPr="00165F15">
        <w:rPr>
          <w:rFonts w:ascii="Arial" w:eastAsia="Times New Roman" w:hAnsi="Arial" w:cs="Arial"/>
          <w:b/>
          <w:bCs/>
          <w:sz w:val="20"/>
          <w:szCs w:val="20"/>
          <w:u w:val="single"/>
          <w:lang w:eastAsia="pl-PL"/>
        </w:rPr>
        <w:t xml:space="preserve"> r. do godz</w:t>
      </w:r>
      <w:r w:rsidRPr="00165F15">
        <w:rPr>
          <w:rFonts w:ascii="Arial" w:eastAsia="Times New Roman" w:hAnsi="Arial" w:cs="Arial"/>
          <w:sz w:val="20"/>
          <w:szCs w:val="20"/>
          <w:u w:val="single"/>
          <w:lang w:eastAsia="pl-PL"/>
        </w:rPr>
        <w:t xml:space="preserve">. </w:t>
      </w:r>
      <w:r w:rsidRPr="00165F15">
        <w:rPr>
          <w:rFonts w:ascii="Arial" w:eastAsia="Times New Roman" w:hAnsi="Arial" w:cs="Arial"/>
          <w:b/>
          <w:bCs/>
          <w:sz w:val="20"/>
          <w:szCs w:val="20"/>
          <w:u w:val="single"/>
          <w:lang w:eastAsia="pl-PL"/>
        </w:rPr>
        <w:t xml:space="preserve">10 </w:t>
      </w:r>
      <w:r w:rsidR="00165F15" w:rsidRPr="00165F15">
        <w:rPr>
          <w:rFonts w:ascii="Arial" w:eastAsia="Times New Roman" w:hAnsi="Arial" w:cs="Arial"/>
          <w:b/>
          <w:bCs/>
          <w:sz w:val="20"/>
          <w:szCs w:val="20"/>
          <w:u w:val="single"/>
          <w:vertAlign w:val="superscript"/>
          <w:lang w:eastAsia="pl-PL"/>
        </w:rPr>
        <w:t>30</w:t>
      </w:r>
      <w:r w:rsidRPr="00165F15">
        <w:rPr>
          <w:rFonts w:ascii="Arial" w:eastAsia="Times New Roman" w:hAnsi="Arial" w:cs="Arial"/>
          <w:sz w:val="20"/>
          <w:szCs w:val="20"/>
          <w:u w:val="single"/>
          <w:lang w:eastAsia="pl-PL"/>
        </w:rPr>
        <w:t>.</w:t>
      </w:r>
    </w:p>
    <w:p w:rsidR="00EF70BB" w:rsidRPr="00FC5526" w:rsidRDefault="00EF70BB" w:rsidP="00EF70BB">
      <w:pPr>
        <w:widowControl w:val="0"/>
        <w:autoSpaceDE w:val="0"/>
        <w:autoSpaceDN w:val="0"/>
        <w:adjustRightInd w:val="0"/>
        <w:spacing w:after="0" w:line="240" w:lineRule="auto"/>
        <w:ind w:left="284" w:hanging="284"/>
        <w:jc w:val="both"/>
        <w:rPr>
          <w:rFonts w:ascii="Arial" w:eastAsia="Times New Roman" w:hAnsi="Arial" w:cs="Arial"/>
          <w:bCs/>
          <w:sz w:val="20"/>
          <w:szCs w:val="20"/>
          <w:lang w:eastAsia="pl-PL"/>
        </w:rPr>
      </w:pPr>
      <w:r w:rsidRPr="00FC5526">
        <w:rPr>
          <w:rFonts w:ascii="Arial" w:eastAsia="Times New Roman" w:hAnsi="Arial" w:cs="Arial"/>
          <w:bCs/>
          <w:sz w:val="20"/>
          <w:szCs w:val="20"/>
          <w:lang w:eastAsia="pl-PL"/>
        </w:rPr>
        <w:t>9.2. Za termin złożenia oferty przyjmuje się datę otrzymania i zarejestrowania jej w siedzibie Zamawiającego.</w:t>
      </w:r>
    </w:p>
    <w:p w:rsidR="00EF70BB" w:rsidRPr="0069458C" w:rsidRDefault="00EF70BB" w:rsidP="00EF70BB">
      <w:pPr>
        <w:widowControl w:val="0"/>
        <w:autoSpaceDE w:val="0"/>
        <w:autoSpaceDN w:val="0"/>
        <w:adjustRightInd w:val="0"/>
        <w:spacing w:after="0" w:line="240" w:lineRule="auto"/>
        <w:ind w:left="284" w:hanging="284"/>
        <w:jc w:val="both"/>
        <w:rPr>
          <w:rFonts w:ascii="Arial" w:eastAsia="Times New Roman" w:hAnsi="Arial" w:cs="Arial"/>
          <w:bCs/>
          <w:color w:val="FF0000"/>
          <w:sz w:val="20"/>
          <w:szCs w:val="20"/>
          <w:lang w:eastAsia="pl-PL"/>
        </w:rPr>
      </w:pPr>
      <w:r w:rsidRPr="00FC5526">
        <w:rPr>
          <w:rFonts w:ascii="Arial" w:eastAsia="Times New Roman" w:hAnsi="Arial" w:cs="Arial"/>
          <w:bCs/>
          <w:sz w:val="20"/>
          <w:szCs w:val="20"/>
          <w:lang w:eastAsia="pl-PL"/>
        </w:rPr>
        <w:t>9.3.</w:t>
      </w:r>
      <w:r w:rsidRPr="00FC5526">
        <w:rPr>
          <w:rFonts w:ascii="Arial" w:eastAsia="Times New Roman" w:hAnsi="Arial" w:cs="Arial"/>
          <w:sz w:val="20"/>
          <w:szCs w:val="20"/>
          <w:lang w:eastAsia="pl-PL"/>
        </w:rPr>
        <w:t xml:space="preserve">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EF70BB" w:rsidRPr="00FC5526" w:rsidRDefault="00EF70BB" w:rsidP="00EF70BB">
      <w:pPr>
        <w:widowControl w:val="0"/>
        <w:autoSpaceDE w:val="0"/>
        <w:autoSpaceDN w:val="0"/>
        <w:adjustRightInd w:val="0"/>
        <w:spacing w:after="0" w:line="240" w:lineRule="auto"/>
        <w:rPr>
          <w:rFonts w:ascii="Arial" w:eastAsia="Times New Roman" w:hAnsi="Arial" w:cs="Arial"/>
          <w:b/>
          <w:sz w:val="20"/>
          <w:szCs w:val="20"/>
          <w:lang w:eastAsia="pl-PL"/>
        </w:rPr>
      </w:pPr>
      <w:r w:rsidRPr="00FC5526">
        <w:rPr>
          <w:rFonts w:ascii="Arial" w:eastAsia="Times New Roman" w:hAnsi="Arial" w:cs="Arial"/>
          <w:bCs/>
          <w:sz w:val="20"/>
          <w:szCs w:val="20"/>
          <w:lang w:eastAsia="pl-PL"/>
        </w:rPr>
        <w:t>9.4.</w:t>
      </w:r>
      <w:r w:rsidRPr="00FC5526">
        <w:rPr>
          <w:rFonts w:ascii="Arial" w:eastAsia="Times New Roman" w:hAnsi="Arial" w:cs="Arial"/>
          <w:sz w:val="20"/>
          <w:szCs w:val="20"/>
          <w:lang w:eastAsia="pl-PL"/>
        </w:rPr>
        <w:t xml:space="preserve"> Koperta (opakowanie) powinna być opisana:</w:t>
      </w:r>
      <w:r w:rsidRPr="0069458C">
        <w:rPr>
          <w:rFonts w:ascii="Arial" w:eastAsia="Times New Roman" w:hAnsi="Arial" w:cs="Arial"/>
          <w:color w:val="FF0000"/>
          <w:sz w:val="20"/>
          <w:szCs w:val="20"/>
          <w:lang w:eastAsia="pl-PL"/>
        </w:rPr>
        <w:t xml:space="preserve"> </w:t>
      </w:r>
      <w:r w:rsidRPr="00FC5526">
        <w:rPr>
          <w:rFonts w:ascii="Arial" w:eastAsia="Times New Roman" w:hAnsi="Arial" w:cs="Arial"/>
          <w:sz w:val="20"/>
          <w:szCs w:val="20"/>
          <w:lang w:eastAsia="pl-PL"/>
        </w:rPr>
        <w:t>Urząd Gminy w Barcianach, ul. Szkolna 3 ,                                       11-410 Barciany z dopiskiem: „</w:t>
      </w:r>
      <w:r w:rsidRPr="00FC5526">
        <w:rPr>
          <w:rFonts w:ascii="Arial" w:eastAsia="Times New Roman" w:hAnsi="Arial" w:cs="Arial"/>
          <w:b/>
          <w:sz w:val="20"/>
          <w:szCs w:val="20"/>
          <w:lang w:eastAsia="pl-PL"/>
        </w:rPr>
        <w:t xml:space="preserve">PRZETARG </w:t>
      </w:r>
      <w:r w:rsidRPr="00BA4913">
        <w:rPr>
          <w:rFonts w:ascii="Arial" w:eastAsia="Times New Roman" w:hAnsi="Arial" w:cs="Arial"/>
          <w:b/>
          <w:sz w:val="20"/>
          <w:szCs w:val="20"/>
          <w:lang w:eastAsia="pl-PL"/>
        </w:rPr>
        <w:t>NIEOGRANICZONY</w:t>
      </w:r>
      <w:r w:rsidRPr="00BA4913">
        <w:rPr>
          <w:rFonts w:ascii="Arial" w:eastAsia="Times New Roman" w:hAnsi="Arial" w:cs="Arial"/>
          <w:sz w:val="20"/>
          <w:szCs w:val="20"/>
          <w:lang w:eastAsia="pl-PL"/>
        </w:rPr>
        <w:t xml:space="preserve"> –</w:t>
      </w:r>
      <w:r w:rsidRPr="00BA4913">
        <w:rPr>
          <w:rFonts w:ascii="Arial" w:eastAsia="Times New Roman" w:hAnsi="Arial" w:cs="Arial"/>
          <w:b/>
          <w:sz w:val="20"/>
          <w:szCs w:val="20"/>
          <w:lang w:eastAsia="pl-PL"/>
        </w:rPr>
        <w:t xml:space="preserve"> Poprawa efektywności energetycznej budynku Urzędu Gminy Barciany z wykorzystaniem systemu fotowoltaicznego o mocy 29 </w:t>
      </w:r>
      <w:proofErr w:type="spellStart"/>
      <w:r w:rsidRPr="00BA4913">
        <w:rPr>
          <w:rFonts w:ascii="Arial" w:eastAsia="Times New Roman" w:hAnsi="Arial" w:cs="Arial"/>
          <w:b/>
          <w:sz w:val="20"/>
          <w:szCs w:val="20"/>
          <w:lang w:eastAsia="pl-PL"/>
        </w:rPr>
        <w:t>kWp</w:t>
      </w:r>
      <w:proofErr w:type="spellEnd"/>
      <w:r w:rsidRPr="00BA4913">
        <w:rPr>
          <w:rFonts w:ascii="Arial" w:eastAsia="Times New Roman" w:hAnsi="Arial" w:cs="Arial"/>
          <w:b/>
          <w:sz w:val="20"/>
          <w:szCs w:val="20"/>
          <w:lang w:eastAsia="pl-PL"/>
        </w:rPr>
        <w:t xml:space="preserve"> /</w:t>
      </w:r>
      <w:r w:rsidRPr="00FC5526">
        <w:rPr>
          <w:rFonts w:ascii="Arial" w:eastAsia="Times New Roman" w:hAnsi="Arial" w:cs="Arial"/>
          <w:b/>
          <w:sz w:val="20"/>
          <w:szCs w:val="20"/>
          <w:lang w:eastAsia="pl-PL"/>
        </w:rPr>
        <w:t>nie otwierać przed dniem</w:t>
      </w:r>
      <w:r w:rsidR="00165F15">
        <w:rPr>
          <w:rFonts w:ascii="Arial" w:eastAsia="Times New Roman" w:hAnsi="Arial" w:cs="Arial"/>
          <w:b/>
          <w:color w:val="FF0000"/>
          <w:sz w:val="20"/>
          <w:szCs w:val="20"/>
          <w:lang w:eastAsia="pl-PL"/>
        </w:rPr>
        <w:t xml:space="preserve">  </w:t>
      </w:r>
      <w:r w:rsidR="00165F15" w:rsidRPr="00165F15">
        <w:rPr>
          <w:rFonts w:ascii="Arial" w:eastAsia="Times New Roman" w:hAnsi="Arial" w:cs="Arial"/>
          <w:b/>
          <w:sz w:val="20"/>
          <w:szCs w:val="20"/>
          <w:lang w:eastAsia="pl-PL"/>
        </w:rPr>
        <w:t>03.01.2017</w:t>
      </w:r>
      <w:r w:rsidRPr="00165F15">
        <w:rPr>
          <w:rFonts w:ascii="Arial" w:eastAsia="Times New Roman" w:hAnsi="Arial" w:cs="Arial"/>
          <w:b/>
          <w:sz w:val="20"/>
          <w:szCs w:val="20"/>
          <w:lang w:eastAsia="pl-PL"/>
        </w:rPr>
        <w:t xml:space="preserve"> </w:t>
      </w:r>
      <w:r w:rsidRPr="00165F15">
        <w:rPr>
          <w:rFonts w:ascii="Arial" w:eastAsia="Times New Roman" w:hAnsi="Arial" w:cs="Arial"/>
          <w:b/>
          <w:bCs/>
          <w:iCs/>
          <w:sz w:val="20"/>
          <w:szCs w:val="20"/>
          <w:lang w:eastAsia="pl-PL"/>
        </w:rPr>
        <w:t xml:space="preserve">r.  godz. 11 </w:t>
      </w:r>
      <w:r w:rsidRPr="00165F15">
        <w:rPr>
          <w:rFonts w:ascii="Arial" w:eastAsia="Times New Roman" w:hAnsi="Arial" w:cs="Arial"/>
          <w:b/>
          <w:bCs/>
          <w:iCs/>
          <w:sz w:val="20"/>
          <w:szCs w:val="20"/>
          <w:vertAlign w:val="superscript"/>
          <w:lang w:eastAsia="pl-PL"/>
        </w:rPr>
        <w:t>00</w:t>
      </w:r>
      <w:r w:rsidRPr="00FC5526">
        <w:rPr>
          <w:rFonts w:ascii="Arial" w:eastAsia="Times New Roman" w:hAnsi="Arial" w:cs="Arial"/>
          <w:b/>
          <w:bCs/>
          <w:iCs/>
          <w:sz w:val="20"/>
          <w:szCs w:val="20"/>
          <w:lang w:eastAsia="pl-PL"/>
        </w:rPr>
        <w:t>/.</w:t>
      </w:r>
    </w:p>
    <w:p w:rsidR="00EF70BB" w:rsidRPr="0069458C" w:rsidRDefault="00EF70BB" w:rsidP="00EF70BB">
      <w:pPr>
        <w:widowControl w:val="0"/>
        <w:autoSpaceDE w:val="0"/>
        <w:autoSpaceDN w:val="0"/>
        <w:adjustRightInd w:val="0"/>
        <w:spacing w:after="0" w:line="240" w:lineRule="auto"/>
        <w:ind w:left="284" w:right="-3" w:hanging="284"/>
        <w:jc w:val="both"/>
        <w:rPr>
          <w:rFonts w:ascii="Arial" w:eastAsia="Times New Roman" w:hAnsi="Arial" w:cs="Arial"/>
          <w:bCs/>
          <w:color w:val="FF0000"/>
          <w:sz w:val="20"/>
          <w:szCs w:val="20"/>
          <w:lang w:eastAsia="pl-PL"/>
        </w:rPr>
      </w:pPr>
      <w:r w:rsidRPr="00FC5526">
        <w:rPr>
          <w:rFonts w:ascii="Arial" w:eastAsia="Times New Roman" w:hAnsi="Arial" w:cs="Arial"/>
          <w:bCs/>
          <w:sz w:val="20"/>
          <w:szCs w:val="20"/>
          <w:lang w:eastAsia="pl-PL"/>
        </w:rPr>
        <w:t>9.5.Oferta składana za pośrednictwem np. Poczty Polskiej, poczty kurierskiej należy przygotować w sposób określony w pkt. 9.4.</w:t>
      </w:r>
      <w:r w:rsidRPr="0069458C">
        <w:rPr>
          <w:rFonts w:ascii="Arial" w:eastAsia="Times New Roman" w:hAnsi="Arial" w:cs="Arial"/>
          <w:bCs/>
          <w:color w:val="FF0000"/>
          <w:sz w:val="20"/>
          <w:szCs w:val="20"/>
          <w:lang w:eastAsia="pl-PL"/>
        </w:rPr>
        <w:t xml:space="preserve"> </w:t>
      </w:r>
      <w:r w:rsidRPr="00FC5526">
        <w:rPr>
          <w:rFonts w:ascii="Arial" w:eastAsia="Times New Roman" w:hAnsi="Arial" w:cs="Arial"/>
          <w:bCs/>
          <w:sz w:val="20"/>
          <w:szCs w:val="20"/>
          <w:lang w:eastAsia="pl-PL"/>
        </w:rPr>
        <w:t xml:space="preserve">i przesłać w zewnętrznym opakowaniu </w:t>
      </w:r>
      <w:r w:rsidRPr="00062899">
        <w:rPr>
          <w:rFonts w:ascii="Arial" w:eastAsia="Times New Roman" w:hAnsi="Arial" w:cs="Arial"/>
          <w:bCs/>
          <w:sz w:val="20"/>
          <w:szCs w:val="20"/>
          <w:lang w:eastAsia="pl-PL"/>
        </w:rPr>
        <w:t xml:space="preserve">zaadresowanym na Gminę Barciany, </w:t>
      </w:r>
      <w:r w:rsidRPr="00062899">
        <w:rPr>
          <w:rFonts w:ascii="Arial" w:eastAsia="Times New Roman" w:hAnsi="Arial" w:cs="Arial"/>
          <w:sz w:val="20"/>
          <w:szCs w:val="20"/>
          <w:lang w:eastAsia="pl-PL"/>
        </w:rPr>
        <w:t>ul. Szkolna 3 ,11</w:t>
      </w:r>
      <w:r w:rsidRPr="00FC5526">
        <w:rPr>
          <w:rFonts w:ascii="Arial" w:eastAsia="Times New Roman" w:hAnsi="Arial" w:cs="Arial"/>
          <w:sz w:val="20"/>
          <w:szCs w:val="20"/>
          <w:lang w:eastAsia="pl-PL"/>
        </w:rPr>
        <w:t>-410 Barciany</w:t>
      </w:r>
    </w:p>
    <w:p w:rsidR="00EF70BB" w:rsidRPr="00FC5526" w:rsidRDefault="00EF70BB" w:rsidP="00EF70BB">
      <w:pPr>
        <w:widowControl w:val="0"/>
        <w:autoSpaceDE w:val="0"/>
        <w:autoSpaceDN w:val="0"/>
        <w:adjustRightInd w:val="0"/>
        <w:spacing w:after="0" w:line="240" w:lineRule="auto"/>
        <w:ind w:left="284" w:right="-3" w:hanging="284"/>
        <w:jc w:val="both"/>
        <w:rPr>
          <w:rFonts w:ascii="Arial" w:eastAsia="Times New Roman" w:hAnsi="Arial" w:cs="Arial"/>
          <w:bCs/>
          <w:sz w:val="20"/>
          <w:szCs w:val="20"/>
          <w:lang w:eastAsia="pl-PL"/>
        </w:rPr>
      </w:pPr>
      <w:r w:rsidRPr="00FC5526">
        <w:rPr>
          <w:rFonts w:ascii="Arial" w:eastAsia="Times New Roman" w:hAnsi="Arial" w:cs="Arial"/>
          <w:bCs/>
          <w:sz w:val="20"/>
          <w:szCs w:val="20"/>
          <w:lang w:eastAsia="pl-PL"/>
        </w:rPr>
        <w:t xml:space="preserve">9.6.Oferta złożona po terminie zostanie </w:t>
      </w:r>
      <w:r w:rsidRPr="00FC5526">
        <w:rPr>
          <w:rFonts w:ascii="Arial" w:eastAsia="Times New Roman" w:hAnsi="Arial" w:cs="Arial"/>
          <w:b/>
          <w:bCs/>
          <w:sz w:val="20"/>
          <w:szCs w:val="20"/>
          <w:u w:val="single"/>
          <w:lang w:eastAsia="pl-PL"/>
        </w:rPr>
        <w:t>niezwłocznie zwrócona wykonawcy bez jej otwierania</w:t>
      </w:r>
      <w:r w:rsidRPr="00FC5526">
        <w:rPr>
          <w:rFonts w:ascii="Arial" w:eastAsia="Times New Roman" w:hAnsi="Arial" w:cs="Arial"/>
          <w:bCs/>
          <w:sz w:val="20"/>
          <w:szCs w:val="20"/>
          <w:lang w:eastAsia="pl-PL"/>
        </w:rPr>
        <w:t>.</w:t>
      </w:r>
    </w:p>
    <w:p w:rsidR="00EF70BB" w:rsidRPr="0069458C" w:rsidRDefault="00EF70BB" w:rsidP="00EF70BB">
      <w:pPr>
        <w:widowControl w:val="0"/>
        <w:autoSpaceDE w:val="0"/>
        <w:autoSpaceDN w:val="0"/>
        <w:adjustRightInd w:val="0"/>
        <w:spacing w:after="0" w:line="240" w:lineRule="auto"/>
        <w:ind w:left="284" w:right="-3" w:hanging="284"/>
        <w:jc w:val="both"/>
        <w:rPr>
          <w:rFonts w:ascii="Arial" w:eastAsia="Times New Roman" w:hAnsi="Arial" w:cs="Arial"/>
          <w:color w:val="FF0000"/>
          <w:sz w:val="20"/>
          <w:szCs w:val="20"/>
          <w:lang w:eastAsia="pl-PL"/>
        </w:rPr>
      </w:pPr>
      <w:r w:rsidRPr="00FC5526">
        <w:rPr>
          <w:rFonts w:ascii="Arial" w:eastAsia="Times New Roman" w:hAnsi="Arial" w:cs="Arial"/>
          <w:bCs/>
          <w:sz w:val="20"/>
          <w:szCs w:val="20"/>
          <w:lang w:eastAsia="pl-PL"/>
        </w:rPr>
        <w:t xml:space="preserve">9.7. </w:t>
      </w:r>
      <w:r w:rsidRPr="00FC5526">
        <w:rPr>
          <w:rFonts w:ascii="Arial" w:eastAsia="Times New Roman" w:hAnsi="Arial" w:cs="Arial"/>
          <w:sz w:val="20"/>
          <w:szCs w:val="20"/>
          <w:lang w:eastAsia="pl-PL"/>
        </w:rPr>
        <w:t>Otwarcie ofert jest jawne i nastąpi</w:t>
      </w:r>
      <w:r w:rsidRPr="0069458C">
        <w:rPr>
          <w:rFonts w:ascii="Arial" w:eastAsia="Times New Roman" w:hAnsi="Arial" w:cs="Arial"/>
          <w:color w:val="FF0000"/>
          <w:sz w:val="20"/>
          <w:szCs w:val="20"/>
          <w:lang w:eastAsia="pl-PL"/>
        </w:rPr>
        <w:t xml:space="preserve"> </w:t>
      </w:r>
      <w:r w:rsidR="00165F15" w:rsidRPr="00165F15">
        <w:rPr>
          <w:rFonts w:ascii="Arial" w:eastAsia="Times New Roman" w:hAnsi="Arial" w:cs="Arial"/>
          <w:b/>
          <w:bCs/>
          <w:sz w:val="20"/>
          <w:szCs w:val="20"/>
          <w:u w:val="single"/>
          <w:lang w:eastAsia="pl-PL"/>
        </w:rPr>
        <w:t>dnia 03.01.2017</w:t>
      </w:r>
      <w:r w:rsidRPr="00165F15">
        <w:rPr>
          <w:rFonts w:ascii="Arial" w:eastAsia="Times New Roman" w:hAnsi="Arial" w:cs="Arial"/>
          <w:b/>
          <w:bCs/>
          <w:sz w:val="20"/>
          <w:szCs w:val="20"/>
          <w:u w:val="single"/>
          <w:lang w:eastAsia="pl-PL"/>
        </w:rPr>
        <w:t xml:space="preserve"> r. o godz.11 </w:t>
      </w:r>
      <w:r w:rsidRPr="00165F15">
        <w:rPr>
          <w:rFonts w:ascii="Arial" w:eastAsia="Times New Roman" w:hAnsi="Arial" w:cs="Arial"/>
          <w:b/>
          <w:bCs/>
          <w:sz w:val="20"/>
          <w:szCs w:val="20"/>
          <w:u w:val="single"/>
          <w:vertAlign w:val="superscript"/>
          <w:lang w:eastAsia="pl-PL"/>
        </w:rPr>
        <w:t>00</w:t>
      </w:r>
      <w:r w:rsidRPr="00165F15">
        <w:rPr>
          <w:rFonts w:ascii="Arial" w:eastAsia="Times New Roman" w:hAnsi="Arial" w:cs="Arial"/>
          <w:sz w:val="20"/>
          <w:szCs w:val="20"/>
          <w:lang w:eastAsia="pl-PL"/>
        </w:rPr>
        <w:t xml:space="preserve"> </w:t>
      </w:r>
      <w:r w:rsidRPr="002C3130">
        <w:rPr>
          <w:rFonts w:ascii="Arial" w:eastAsia="Times New Roman" w:hAnsi="Arial" w:cs="Arial"/>
          <w:sz w:val="20"/>
          <w:szCs w:val="20"/>
          <w:lang w:eastAsia="pl-PL"/>
        </w:rPr>
        <w:t>w siedzibie zamawiającego w pokoju</w:t>
      </w:r>
      <w:r w:rsidR="00165F15">
        <w:rPr>
          <w:rFonts w:ascii="Arial" w:eastAsia="Times New Roman" w:hAnsi="Arial" w:cs="Arial"/>
          <w:color w:val="FF0000"/>
          <w:sz w:val="20"/>
          <w:szCs w:val="20"/>
          <w:lang w:eastAsia="pl-PL"/>
        </w:rPr>
        <w:t xml:space="preserve"> </w:t>
      </w:r>
      <w:r w:rsidR="00165F15" w:rsidRPr="00165F15">
        <w:rPr>
          <w:rFonts w:ascii="Arial" w:eastAsia="Times New Roman" w:hAnsi="Arial" w:cs="Arial"/>
          <w:sz w:val="20"/>
          <w:szCs w:val="20"/>
          <w:lang w:eastAsia="pl-PL"/>
        </w:rPr>
        <w:t>nr 14.</w:t>
      </w:r>
      <w:bookmarkStart w:id="0" w:name="_GoBack"/>
      <w:bookmarkEnd w:id="0"/>
    </w:p>
    <w:p w:rsidR="00EF70BB" w:rsidRPr="00FC5526" w:rsidRDefault="00EF70BB" w:rsidP="00EF70BB">
      <w:pPr>
        <w:widowControl w:val="0"/>
        <w:autoSpaceDE w:val="0"/>
        <w:autoSpaceDN w:val="0"/>
        <w:adjustRightInd w:val="0"/>
        <w:spacing w:after="0" w:line="240" w:lineRule="auto"/>
        <w:ind w:left="284" w:hanging="426"/>
        <w:jc w:val="both"/>
        <w:rPr>
          <w:rFonts w:ascii="Arial" w:eastAsia="Times New Roman" w:hAnsi="Arial" w:cs="Arial"/>
          <w:bCs/>
          <w:sz w:val="20"/>
          <w:szCs w:val="20"/>
          <w:lang w:eastAsia="pl-PL"/>
        </w:rPr>
      </w:pPr>
      <w:r w:rsidRPr="00FC5526">
        <w:rPr>
          <w:rFonts w:ascii="Arial" w:eastAsia="Times New Roman" w:hAnsi="Arial" w:cs="Arial"/>
          <w:bCs/>
          <w:sz w:val="20"/>
          <w:szCs w:val="20"/>
          <w:lang w:eastAsia="pl-PL"/>
        </w:rPr>
        <w:t xml:space="preserve">  9.8. Bezpośrednio przed otwarciem ofert zamawiający poda kwotę, jaką zamierza przeznaczyć na sfinansowanie zadania.</w:t>
      </w:r>
    </w:p>
    <w:p w:rsidR="00EF70BB" w:rsidRPr="00FC5526" w:rsidRDefault="00EF70BB" w:rsidP="00EF70BB">
      <w:pPr>
        <w:widowControl w:val="0"/>
        <w:tabs>
          <w:tab w:val="left" w:pos="426"/>
        </w:tabs>
        <w:autoSpaceDE w:val="0"/>
        <w:autoSpaceDN w:val="0"/>
        <w:adjustRightInd w:val="0"/>
        <w:spacing w:after="0" w:line="360" w:lineRule="auto"/>
        <w:jc w:val="both"/>
        <w:rPr>
          <w:rFonts w:ascii="Arial" w:eastAsia="Times New Roman" w:hAnsi="Arial" w:cs="Arial"/>
          <w:bCs/>
          <w:sz w:val="20"/>
          <w:szCs w:val="20"/>
          <w:lang w:eastAsia="pl-PL"/>
        </w:rPr>
      </w:pPr>
      <w:r w:rsidRPr="00FC5526">
        <w:rPr>
          <w:rFonts w:ascii="Arial" w:eastAsia="Times New Roman" w:hAnsi="Arial" w:cs="Arial"/>
          <w:bCs/>
          <w:sz w:val="20"/>
          <w:szCs w:val="20"/>
          <w:lang w:eastAsia="pl-PL"/>
        </w:rPr>
        <w:t xml:space="preserve"> </w:t>
      </w:r>
    </w:p>
    <w:p w:rsidR="00EF70BB" w:rsidRPr="00A90766" w:rsidRDefault="00EF70BB" w:rsidP="00EF70BB">
      <w:pPr>
        <w:widowControl w:val="0"/>
        <w:autoSpaceDE w:val="0"/>
        <w:autoSpaceDN w:val="0"/>
        <w:adjustRightInd w:val="0"/>
        <w:spacing w:after="0" w:line="360" w:lineRule="auto"/>
        <w:ind w:left="284" w:hanging="426"/>
        <w:jc w:val="both"/>
        <w:rPr>
          <w:rFonts w:ascii="Arial" w:eastAsia="Times New Roman" w:hAnsi="Arial" w:cs="Arial"/>
          <w:sz w:val="20"/>
          <w:szCs w:val="20"/>
          <w:lang w:eastAsia="pl-PL"/>
        </w:rPr>
      </w:pPr>
      <w:r>
        <w:rPr>
          <w:rFonts w:ascii="Arial" w:eastAsia="Times New Roman" w:hAnsi="Arial" w:cs="Arial"/>
          <w:b/>
          <w:bCs/>
          <w:sz w:val="20"/>
          <w:szCs w:val="20"/>
          <w:u w:val="single"/>
          <w:lang w:eastAsia="pl-PL"/>
        </w:rPr>
        <w:t>ROZDZIAŁ X</w:t>
      </w:r>
      <w:r w:rsidRPr="00A90766">
        <w:rPr>
          <w:rFonts w:ascii="Arial" w:eastAsia="Times New Roman" w:hAnsi="Arial" w:cs="Arial"/>
          <w:b/>
          <w:bCs/>
          <w:sz w:val="20"/>
          <w:szCs w:val="20"/>
          <w:u w:val="single"/>
          <w:lang w:eastAsia="pl-PL"/>
        </w:rPr>
        <w:t xml:space="preserve">  - Opis sposobu obliczenia ceny oferty</w:t>
      </w:r>
    </w:p>
    <w:p w:rsidR="00EF70BB" w:rsidRPr="00A90766" w:rsidRDefault="00EF70BB" w:rsidP="00EF70BB">
      <w:pPr>
        <w:widowControl w:val="0"/>
        <w:autoSpaceDE w:val="0"/>
        <w:autoSpaceDN w:val="0"/>
        <w:adjustRightInd w:val="0"/>
        <w:spacing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10</w:t>
      </w:r>
      <w:r w:rsidRPr="00A90766">
        <w:rPr>
          <w:rFonts w:ascii="Arial" w:eastAsia="Times New Roman" w:hAnsi="Arial" w:cs="Arial"/>
          <w:bCs/>
          <w:sz w:val="20"/>
          <w:szCs w:val="20"/>
          <w:lang w:eastAsia="pl-PL"/>
        </w:rPr>
        <w:t xml:space="preserve">.1.Podana w ofercie cena musi być wyrażona w PLN z dokładnością do dwóch miejsc                         po przecinku, wyrażona cyfrowo i słownie. </w:t>
      </w:r>
    </w:p>
    <w:p w:rsidR="00EF70BB" w:rsidRPr="00A90766" w:rsidRDefault="00EF70BB" w:rsidP="00EF70BB">
      <w:pPr>
        <w:widowControl w:val="0"/>
        <w:autoSpaceDE w:val="0"/>
        <w:autoSpaceDN w:val="0"/>
        <w:adjustRightInd w:val="0"/>
        <w:spacing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10</w:t>
      </w:r>
      <w:r w:rsidRPr="00A90766">
        <w:rPr>
          <w:rFonts w:ascii="Arial" w:eastAsia="Times New Roman" w:hAnsi="Arial" w:cs="Arial"/>
          <w:bCs/>
          <w:sz w:val="20"/>
          <w:szCs w:val="20"/>
          <w:lang w:eastAsia="pl-PL"/>
        </w:rPr>
        <w:t xml:space="preserve">.2.Obowiązującym rodzajem wynagrodzenia jest </w:t>
      </w:r>
      <w:r>
        <w:rPr>
          <w:rFonts w:ascii="Arial" w:eastAsia="Times New Roman" w:hAnsi="Arial" w:cs="Arial"/>
          <w:b/>
          <w:bCs/>
          <w:sz w:val="20"/>
          <w:szCs w:val="20"/>
          <w:lang w:eastAsia="pl-PL"/>
        </w:rPr>
        <w:t xml:space="preserve">wynagrodzenie </w:t>
      </w:r>
      <w:r w:rsidRPr="00A90766">
        <w:rPr>
          <w:rFonts w:ascii="Arial" w:eastAsia="Times New Roman" w:hAnsi="Arial" w:cs="Arial"/>
          <w:b/>
          <w:bCs/>
          <w:sz w:val="20"/>
          <w:szCs w:val="20"/>
          <w:lang w:eastAsia="pl-PL"/>
        </w:rPr>
        <w:t xml:space="preserve">ryczałtowe                                       za realizację zadania. </w:t>
      </w:r>
      <w:r w:rsidRPr="00A90766">
        <w:rPr>
          <w:rFonts w:ascii="Arial" w:eastAsia="Times New Roman" w:hAnsi="Arial" w:cs="Arial"/>
          <w:bCs/>
          <w:sz w:val="20"/>
          <w:szCs w:val="20"/>
          <w:lang w:eastAsia="pl-PL"/>
        </w:rPr>
        <w:t>Ustawa z dnia 23 kwietnia 1964 r. kodeks cywilny (</w:t>
      </w:r>
      <w:proofErr w:type="spellStart"/>
      <w:r w:rsidRPr="00A90766">
        <w:rPr>
          <w:rFonts w:ascii="Arial" w:eastAsia="Times New Roman" w:hAnsi="Arial" w:cs="Arial"/>
          <w:bCs/>
          <w:sz w:val="20"/>
          <w:szCs w:val="20"/>
          <w:lang w:eastAsia="pl-PL"/>
        </w:rPr>
        <w:t>Dz.U.z</w:t>
      </w:r>
      <w:proofErr w:type="spellEnd"/>
      <w:r w:rsidRPr="00A90766">
        <w:rPr>
          <w:rFonts w:ascii="Arial" w:eastAsia="Times New Roman" w:hAnsi="Arial" w:cs="Arial"/>
          <w:bCs/>
          <w:sz w:val="20"/>
          <w:szCs w:val="20"/>
          <w:lang w:eastAsia="pl-PL"/>
        </w:rPr>
        <w:t xml:space="preserve"> 2016 r. poz.380 ze zm.) ten rodzaj wynagrodzenia określa w art. 632 następująco:</w:t>
      </w:r>
    </w:p>
    <w:p w:rsidR="00EF70BB" w:rsidRPr="00A90766" w:rsidRDefault="00EF70BB" w:rsidP="00EF70BB">
      <w:pPr>
        <w:widowControl w:val="0"/>
        <w:autoSpaceDE w:val="0"/>
        <w:autoSpaceDN w:val="0"/>
        <w:adjustRightInd w:val="0"/>
        <w:spacing w:after="0" w:line="240" w:lineRule="auto"/>
        <w:ind w:left="709"/>
        <w:jc w:val="both"/>
        <w:rPr>
          <w:rFonts w:ascii="Arial" w:eastAsia="Times New Roman" w:hAnsi="Arial" w:cs="Arial"/>
          <w:bCs/>
          <w:i/>
          <w:sz w:val="20"/>
          <w:szCs w:val="20"/>
          <w:lang w:eastAsia="pl-PL"/>
        </w:rPr>
      </w:pPr>
      <w:r w:rsidRPr="00A90766">
        <w:rPr>
          <w:rFonts w:ascii="Arial" w:eastAsia="Times New Roman" w:hAnsi="Arial" w:cs="Arial"/>
          <w:bCs/>
          <w:i/>
          <w:sz w:val="20"/>
          <w:szCs w:val="20"/>
          <w:lang w:eastAsia="pl-PL"/>
        </w:rPr>
        <w:t xml:space="preserve">§ 1. Jeżeli strony umówiły się o wynagrodzenie ryczałtowe, przyjmujący zamówienie nie może żądać podwyższenia wynagrodzenia, chociażby w czasie zawarcia umowy nie można było </w:t>
      </w:r>
      <w:r w:rsidRPr="00A90766">
        <w:rPr>
          <w:rFonts w:ascii="Arial" w:eastAsia="Times New Roman" w:hAnsi="Arial" w:cs="Arial"/>
          <w:bCs/>
          <w:i/>
          <w:sz w:val="20"/>
          <w:szCs w:val="20"/>
          <w:lang w:eastAsia="pl-PL"/>
        </w:rPr>
        <w:lastRenderedPageBreak/>
        <w:t>przewidzieć rozmiaru lub kosztów prac.</w:t>
      </w:r>
    </w:p>
    <w:p w:rsidR="00EF70BB" w:rsidRPr="00A90766" w:rsidRDefault="00EF70BB" w:rsidP="00EF70BB">
      <w:pPr>
        <w:widowControl w:val="0"/>
        <w:autoSpaceDE w:val="0"/>
        <w:autoSpaceDN w:val="0"/>
        <w:adjustRightInd w:val="0"/>
        <w:spacing w:after="0" w:line="240" w:lineRule="auto"/>
        <w:ind w:left="709"/>
        <w:jc w:val="both"/>
        <w:rPr>
          <w:rFonts w:ascii="Arial" w:eastAsia="Times New Roman" w:hAnsi="Arial" w:cs="Arial"/>
          <w:bCs/>
          <w:i/>
          <w:sz w:val="20"/>
          <w:szCs w:val="20"/>
          <w:lang w:eastAsia="pl-PL"/>
        </w:rPr>
      </w:pPr>
      <w:r w:rsidRPr="00A90766">
        <w:rPr>
          <w:rFonts w:ascii="Arial" w:eastAsia="Times New Roman" w:hAnsi="Arial" w:cs="Arial"/>
          <w:bCs/>
          <w:i/>
          <w:sz w:val="20"/>
          <w:szCs w:val="20"/>
          <w:lang w:eastAsia="pl-PL"/>
        </w:rPr>
        <w:t>§ 2 Jeżeli jednak wskutek zmiany stosunków, której nie można było przewidzieć, wykonanie dzieła groziłoby przyjmującemu zamówienie rażącą stratę, sąd może podwyższyć ryczałt lub rozwiązać umowę.</w:t>
      </w:r>
    </w:p>
    <w:p w:rsidR="00EF70BB" w:rsidRPr="00A90766" w:rsidRDefault="00EF70BB" w:rsidP="00EF70BB">
      <w:pPr>
        <w:widowControl w:val="0"/>
        <w:autoSpaceDE w:val="0"/>
        <w:autoSpaceDN w:val="0"/>
        <w:adjustRightInd w:val="0"/>
        <w:spacing w:after="0" w:line="240" w:lineRule="auto"/>
        <w:ind w:left="567" w:hanging="425"/>
        <w:jc w:val="both"/>
        <w:rPr>
          <w:rFonts w:ascii="Arial" w:eastAsia="Times New Roman" w:hAnsi="Arial" w:cs="Arial"/>
          <w:bCs/>
          <w:sz w:val="20"/>
          <w:szCs w:val="20"/>
          <w:lang w:eastAsia="pl-PL"/>
        </w:rPr>
      </w:pPr>
      <w:r>
        <w:rPr>
          <w:rFonts w:ascii="Arial" w:eastAsia="Times New Roman" w:hAnsi="Arial" w:cs="Arial"/>
          <w:bCs/>
          <w:sz w:val="20"/>
          <w:szCs w:val="20"/>
          <w:lang w:eastAsia="pl-PL"/>
        </w:rPr>
        <w:t>10</w:t>
      </w:r>
      <w:r w:rsidRPr="00A90766">
        <w:rPr>
          <w:rFonts w:ascii="Arial" w:eastAsia="Times New Roman" w:hAnsi="Arial" w:cs="Arial"/>
          <w:bCs/>
          <w:sz w:val="20"/>
          <w:szCs w:val="20"/>
          <w:lang w:eastAsia="pl-PL"/>
        </w:rPr>
        <w:t>.3.W przypadku pominięcia przez Wykonawcę przy wycenie jakiegokolwiek czynności niezbędnej do wykonania przedmiotu zamówienia i jej nie ujęcia w wynagrodzeniu ryczałtowym, wykonawcy nie przysługuje żadne roszczenie z tego tytułu, a w szczególności roszczenie o dodatkowe wynagrodzenie.</w:t>
      </w:r>
    </w:p>
    <w:p w:rsidR="00EF70BB" w:rsidRPr="00A90766" w:rsidRDefault="00EF70BB" w:rsidP="00EF70BB">
      <w:pPr>
        <w:widowControl w:val="0"/>
        <w:autoSpaceDE w:val="0"/>
        <w:autoSpaceDN w:val="0"/>
        <w:adjustRightInd w:val="0"/>
        <w:spacing w:after="0" w:line="240" w:lineRule="auto"/>
        <w:ind w:left="567" w:hanging="425"/>
        <w:jc w:val="both"/>
        <w:rPr>
          <w:rFonts w:ascii="Arial" w:eastAsia="Times New Roman" w:hAnsi="Arial" w:cs="Arial"/>
          <w:bCs/>
          <w:sz w:val="20"/>
          <w:szCs w:val="20"/>
          <w:lang w:eastAsia="pl-PL"/>
        </w:rPr>
      </w:pPr>
      <w:r>
        <w:rPr>
          <w:rFonts w:ascii="Arial" w:eastAsia="Times New Roman" w:hAnsi="Arial" w:cs="Arial"/>
          <w:bCs/>
          <w:sz w:val="20"/>
          <w:szCs w:val="20"/>
          <w:lang w:eastAsia="pl-PL"/>
        </w:rPr>
        <w:t>10</w:t>
      </w:r>
      <w:r w:rsidRPr="00A90766">
        <w:rPr>
          <w:rFonts w:ascii="Arial" w:eastAsia="Times New Roman" w:hAnsi="Arial" w:cs="Arial"/>
          <w:bCs/>
          <w:sz w:val="20"/>
          <w:szCs w:val="20"/>
          <w:lang w:eastAsia="pl-PL"/>
        </w:rPr>
        <w:t xml:space="preserve">.4.Cena musi uwzględniać wszelkie wymagania dotyczące przedmiotu zamówienia oraz wszelkie koszty, jakie poniesie Wykonawca z tytułu należnej oraz zgodnej z obowiązującymi przepisami realizacji przedmiotu zamówienia. Wykonawca w swojej ofercie musi przewidzieć wszelkie okoliczności, które mogą wpłynąć na cenę. </w:t>
      </w:r>
      <w:r w:rsidRPr="00A90766">
        <w:rPr>
          <w:rFonts w:ascii="Arial" w:eastAsia="Times New Roman" w:hAnsi="Arial" w:cs="Arial"/>
          <w:b/>
          <w:bCs/>
          <w:sz w:val="20"/>
          <w:szCs w:val="20"/>
          <w:lang w:eastAsia="pl-PL"/>
        </w:rPr>
        <w:t>W związku z powyższym zaleca się dokonanie wizji terenu wykonania zamówienia.</w:t>
      </w:r>
      <w:r w:rsidRPr="00A90766">
        <w:rPr>
          <w:rFonts w:ascii="Arial" w:eastAsia="Times New Roman" w:hAnsi="Arial" w:cs="Arial"/>
          <w:bCs/>
          <w:sz w:val="20"/>
          <w:szCs w:val="20"/>
          <w:lang w:eastAsia="pl-PL"/>
        </w:rPr>
        <w:t xml:space="preserve"> </w:t>
      </w:r>
    </w:p>
    <w:p w:rsidR="00EF70BB" w:rsidRPr="00A90766" w:rsidRDefault="00EF70BB" w:rsidP="00EF70BB">
      <w:pPr>
        <w:widowControl w:val="0"/>
        <w:autoSpaceDE w:val="0"/>
        <w:autoSpaceDN w:val="0"/>
        <w:adjustRightInd w:val="0"/>
        <w:spacing w:after="0" w:line="240" w:lineRule="auto"/>
        <w:ind w:left="567" w:hanging="425"/>
        <w:jc w:val="both"/>
        <w:rPr>
          <w:rFonts w:ascii="Arial" w:eastAsia="Times New Roman" w:hAnsi="Arial" w:cs="Arial"/>
          <w:bCs/>
          <w:sz w:val="20"/>
          <w:szCs w:val="20"/>
          <w:u w:val="single"/>
          <w:lang w:eastAsia="pl-PL"/>
        </w:rPr>
      </w:pPr>
      <w:r>
        <w:rPr>
          <w:rFonts w:ascii="Arial" w:eastAsia="Times New Roman" w:hAnsi="Arial" w:cs="Arial"/>
          <w:bCs/>
          <w:sz w:val="20"/>
          <w:szCs w:val="20"/>
          <w:lang w:eastAsia="pl-PL"/>
        </w:rPr>
        <w:t>10</w:t>
      </w:r>
      <w:r w:rsidRPr="00A90766">
        <w:rPr>
          <w:rFonts w:ascii="Arial" w:eastAsia="Times New Roman" w:hAnsi="Arial" w:cs="Arial"/>
          <w:bCs/>
          <w:sz w:val="20"/>
          <w:szCs w:val="20"/>
          <w:lang w:eastAsia="pl-PL"/>
        </w:rPr>
        <w:t xml:space="preserve">.5. </w:t>
      </w:r>
      <w:r w:rsidRPr="00A90766">
        <w:rPr>
          <w:rFonts w:ascii="Arial" w:eastAsia="Times New Roman" w:hAnsi="Arial" w:cs="Arial"/>
          <w:bCs/>
          <w:sz w:val="20"/>
          <w:szCs w:val="20"/>
          <w:u w:val="single"/>
          <w:lang w:eastAsia="pl-PL"/>
        </w:rPr>
        <w:t xml:space="preserve">Dla potrzeb informacyjnych z </w:t>
      </w:r>
      <w:r>
        <w:rPr>
          <w:rFonts w:ascii="Arial" w:eastAsia="Times New Roman" w:hAnsi="Arial" w:cs="Arial"/>
          <w:bCs/>
          <w:sz w:val="20"/>
          <w:szCs w:val="20"/>
          <w:u w:val="single"/>
          <w:lang w:eastAsia="pl-PL"/>
        </w:rPr>
        <w:t>Narodowym Funduszem Ochrony Środowiska i Gospodarki Wodnej</w:t>
      </w:r>
      <w:r w:rsidRPr="00A90766">
        <w:rPr>
          <w:rFonts w:ascii="Arial" w:eastAsia="Times New Roman" w:hAnsi="Arial" w:cs="Arial"/>
          <w:bCs/>
          <w:sz w:val="20"/>
          <w:szCs w:val="20"/>
          <w:u w:val="single"/>
          <w:lang w:eastAsia="pl-PL"/>
        </w:rPr>
        <w:t xml:space="preserve">  wykonawca zaoferowaną c</w:t>
      </w:r>
      <w:r>
        <w:rPr>
          <w:rFonts w:ascii="Arial" w:eastAsia="Times New Roman" w:hAnsi="Arial" w:cs="Arial"/>
          <w:bCs/>
          <w:sz w:val="20"/>
          <w:szCs w:val="20"/>
          <w:u w:val="single"/>
          <w:lang w:eastAsia="pl-PL"/>
        </w:rPr>
        <w:t>enę ryczałtową zobowiązany jest</w:t>
      </w:r>
      <w:r w:rsidRPr="00A90766">
        <w:rPr>
          <w:rFonts w:ascii="Arial" w:eastAsia="Times New Roman" w:hAnsi="Arial" w:cs="Arial"/>
          <w:bCs/>
          <w:sz w:val="20"/>
          <w:szCs w:val="20"/>
          <w:u w:val="single"/>
          <w:lang w:eastAsia="pl-PL"/>
        </w:rPr>
        <w:t xml:space="preserve"> przedstawić w podziale na harmonogram rzeczowo-finansowy finansowe sformułowane we wzorze formularza ofertowego.- zał. Nr 1 do SIWZ.</w:t>
      </w:r>
    </w:p>
    <w:p w:rsidR="00EF70BB" w:rsidRPr="0069458C" w:rsidRDefault="00EF70BB" w:rsidP="00EF70BB">
      <w:pPr>
        <w:widowControl w:val="0"/>
        <w:tabs>
          <w:tab w:val="num" w:pos="927"/>
        </w:tabs>
        <w:autoSpaceDE w:val="0"/>
        <w:autoSpaceDN w:val="0"/>
        <w:adjustRightInd w:val="0"/>
        <w:spacing w:after="0" w:line="360" w:lineRule="auto"/>
        <w:jc w:val="both"/>
        <w:outlineLvl w:val="0"/>
        <w:rPr>
          <w:rFonts w:ascii="Arial" w:eastAsia="Times New Roman" w:hAnsi="Arial" w:cs="Arial"/>
          <w:bCs/>
          <w:color w:val="FF0000"/>
          <w:sz w:val="20"/>
          <w:szCs w:val="20"/>
          <w:lang w:eastAsia="pl-PL"/>
        </w:rPr>
      </w:pPr>
    </w:p>
    <w:p w:rsidR="00EF70BB" w:rsidRPr="00EA25F7" w:rsidRDefault="00EF70BB" w:rsidP="00EF70BB">
      <w:pPr>
        <w:widowControl w:val="0"/>
        <w:autoSpaceDE w:val="0"/>
        <w:autoSpaceDN w:val="0"/>
        <w:adjustRightInd w:val="0"/>
        <w:spacing w:after="0" w:line="240" w:lineRule="auto"/>
        <w:jc w:val="both"/>
        <w:outlineLvl w:val="0"/>
        <w:rPr>
          <w:rFonts w:ascii="Arial" w:eastAsia="Times New Roman" w:hAnsi="Arial" w:cs="Arial"/>
          <w:b/>
          <w:bCs/>
          <w:sz w:val="20"/>
          <w:szCs w:val="20"/>
          <w:u w:val="single"/>
          <w:lang w:eastAsia="pl-PL"/>
        </w:rPr>
      </w:pPr>
      <w:r w:rsidRPr="00EA25F7">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XI</w:t>
      </w:r>
      <w:r w:rsidRPr="00EA25F7">
        <w:rPr>
          <w:rFonts w:ascii="Arial" w:eastAsia="Times New Roman" w:hAnsi="Arial" w:cs="Arial"/>
          <w:b/>
          <w:bCs/>
          <w:sz w:val="20"/>
          <w:szCs w:val="20"/>
          <w:u w:val="single"/>
          <w:lang w:eastAsia="pl-PL"/>
        </w:rPr>
        <w:t xml:space="preserve"> - Opis kryteriów , którymi  zamawiający będzie się kierował przy wyborze oferty, wraz z podaniem wag tych kryteriów   i sposobu oceny ofert</w:t>
      </w:r>
    </w:p>
    <w:p w:rsidR="00EF70BB" w:rsidRPr="00EA25F7" w:rsidRDefault="00EF70BB" w:rsidP="00EF70BB">
      <w:pPr>
        <w:pStyle w:val="Akapitzlist"/>
        <w:numPr>
          <w:ilvl w:val="0"/>
          <w:numId w:val="31"/>
        </w:numPr>
        <w:autoSpaceDE w:val="0"/>
        <w:autoSpaceDN w:val="0"/>
        <w:adjustRightInd w:val="0"/>
        <w:spacing w:after="0" w:line="360" w:lineRule="auto"/>
        <w:ind w:left="426"/>
        <w:rPr>
          <w:rFonts w:ascii="Arial" w:eastAsia="Calibri" w:hAnsi="Arial" w:cs="Arial"/>
          <w:sz w:val="20"/>
          <w:szCs w:val="20"/>
        </w:rPr>
      </w:pPr>
      <w:r w:rsidRPr="00EA25F7">
        <w:rPr>
          <w:rFonts w:ascii="Arial" w:eastAsia="Calibri" w:hAnsi="Arial" w:cs="Arial"/>
          <w:sz w:val="20"/>
          <w:szCs w:val="20"/>
        </w:rPr>
        <w:t>Badania i oceny ofert będzie dokonywała Komisja przetargowa.</w:t>
      </w:r>
    </w:p>
    <w:p w:rsidR="00EF70BB" w:rsidRPr="00EA25F7" w:rsidRDefault="00EF70BB" w:rsidP="00EF70BB">
      <w:pPr>
        <w:pStyle w:val="Akapitzlist"/>
        <w:numPr>
          <w:ilvl w:val="0"/>
          <w:numId w:val="31"/>
        </w:numPr>
        <w:autoSpaceDE w:val="0"/>
        <w:autoSpaceDN w:val="0"/>
        <w:adjustRightInd w:val="0"/>
        <w:spacing w:after="0" w:line="360" w:lineRule="auto"/>
        <w:ind w:left="426"/>
        <w:jc w:val="both"/>
        <w:rPr>
          <w:rFonts w:ascii="Arial" w:eastAsia="Calibri" w:hAnsi="Arial" w:cs="Arial"/>
          <w:sz w:val="20"/>
          <w:szCs w:val="20"/>
        </w:rPr>
      </w:pPr>
      <w:r w:rsidRPr="00EA25F7">
        <w:rPr>
          <w:rFonts w:ascii="Arial" w:eastAsia="Calibri" w:hAnsi="Arial" w:cs="Arial"/>
          <w:sz w:val="20"/>
          <w:szCs w:val="20"/>
        </w:rPr>
        <w:t xml:space="preserve">Komisja dokona oceny wymagań </w:t>
      </w:r>
      <w:proofErr w:type="spellStart"/>
      <w:r w:rsidRPr="00EA25F7">
        <w:rPr>
          <w:rFonts w:ascii="Arial" w:eastAsia="Calibri" w:hAnsi="Arial" w:cs="Arial"/>
          <w:sz w:val="20"/>
          <w:szCs w:val="20"/>
        </w:rPr>
        <w:t>formalno</w:t>
      </w:r>
      <w:proofErr w:type="spellEnd"/>
      <w:r w:rsidRPr="00EA25F7">
        <w:rPr>
          <w:rFonts w:ascii="Arial" w:eastAsia="Calibri" w:hAnsi="Arial" w:cs="Arial"/>
          <w:sz w:val="20"/>
          <w:szCs w:val="20"/>
        </w:rPr>
        <w:t xml:space="preserve"> – prawnych na podstawie załączonych do oferty dokumentów i oświadczeń wg zasady „spełnia”- „nie spełnia”.</w:t>
      </w:r>
    </w:p>
    <w:p w:rsidR="00EF70BB" w:rsidRPr="00EA25F7" w:rsidRDefault="00EF70BB" w:rsidP="00EF70BB">
      <w:pPr>
        <w:pStyle w:val="Akapitzlist"/>
        <w:numPr>
          <w:ilvl w:val="0"/>
          <w:numId w:val="31"/>
        </w:numPr>
        <w:autoSpaceDE w:val="0"/>
        <w:autoSpaceDN w:val="0"/>
        <w:adjustRightInd w:val="0"/>
        <w:spacing w:after="0" w:line="360" w:lineRule="auto"/>
        <w:ind w:left="426"/>
        <w:jc w:val="both"/>
        <w:rPr>
          <w:rFonts w:ascii="Arial" w:eastAsia="Calibri" w:hAnsi="Arial" w:cs="Arial"/>
          <w:sz w:val="20"/>
          <w:szCs w:val="20"/>
        </w:rPr>
      </w:pPr>
      <w:r w:rsidRPr="00EA25F7">
        <w:rPr>
          <w:rFonts w:ascii="Arial" w:eastAsia="Calibri" w:hAnsi="Arial" w:cs="Arial"/>
          <w:sz w:val="20"/>
          <w:szCs w:val="20"/>
        </w:rPr>
        <w:t>Ocenie merytorycznej zostaną poddane jedynie oferty nie podlegające odrzuceniu, złożone przez Wykonawców nie podlegających wykluczeniu.</w:t>
      </w:r>
    </w:p>
    <w:p w:rsidR="00EF70BB" w:rsidRPr="00EA25F7" w:rsidRDefault="00EF70BB" w:rsidP="00EF70BB">
      <w:pPr>
        <w:numPr>
          <w:ilvl w:val="0"/>
          <w:numId w:val="31"/>
        </w:numPr>
        <w:tabs>
          <w:tab w:val="left" w:pos="284"/>
        </w:tabs>
        <w:suppressAutoHyphens/>
        <w:spacing w:after="0" w:line="240" w:lineRule="auto"/>
        <w:ind w:left="426"/>
        <w:jc w:val="both"/>
        <w:rPr>
          <w:rFonts w:ascii="Arial" w:hAnsi="Arial" w:cs="Arial"/>
          <w:b/>
          <w:bCs/>
          <w:sz w:val="20"/>
          <w:szCs w:val="20"/>
        </w:rPr>
      </w:pPr>
      <w:r w:rsidRPr="00EA25F7">
        <w:rPr>
          <w:rFonts w:ascii="Arial" w:hAnsi="Arial" w:cs="Arial"/>
          <w:sz w:val="20"/>
          <w:szCs w:val="20"/>
        </w:rPr>
        <w:t xml:space="preserve">Zamawiający przy wyborze najkorzystniejszej oferty będzie się kierował następującym kryteriami – </w:t>
      </w:r>
      <w:r w:rsidRPr="00EA25F7">
        <w:rPr>
          <w:rFonts w:ascii="Arial" w:hAnsi="Arial" w:cs="Arial"/>
          <w:color w:val="000000"/>
          <w:sz w:val="20"/>
          <w:szCs w:val="20"/>
        </w:rPr>
        <w:t xml:space="preserve">cena – </w:t>
      </w:r>
      <w:r w:rsidR="000C31C7">
        <w:rPr>
          <w:rFonts w:ascii="Arial" w:hAnsi="Arial" w:cs="Arial"/>
          <w:color w:val="000000"/>
          <w:sz w:val="20"/>
          <w:szCs w:val="20"/>
        </w:rPr>
        <w:t>6</w:t>
      </w:r>
      <w:r w:rsidRPr="00EA25F7">
        <w:rPr>
          <w:rFonts w:ascii="Arial" w:hAnsi="Arial" w:cs="Arial"/>
          <w:color w:val="000000"/>
          <w:sz w:val="20"/>
          <w:szCs w:val="20"/>
        </w:rPr>
        <w:t xml:space="preserve">0 %, ocena techniczna – </w:t>
      </w:r>
      <w:r w:rsidR="000C31C7">
        <w:rPr>
          <w:rFonts w:ascii="Arial" w:hAnsi="Arial" w:cs="Arial"/>
          <w:color w:val="000000"/>
          <w:sz w:val="20"/>
          <w:szCs w:val="20"/>
        </w:rPr>
        <w:t>4</w:t>
      </w:r>
      <w:r w:rsidRPr="00EA25F7">
        <w:rPr>
          <w:rFonts w:ascii="Arial" w:hAnsi="Arial" w:cs="Arial"/>
          <w:color w:val="000000"/>
          <w:sz w:val="20"/>
          <w:szCs w:val="20"/>
        </w:rPr>
        <w:t>0%.</w:t>
      </w:r>
      <w:r w:rsidRPr="00EA25F7">
        <w:rPr>
          <w:rFonts w:ascii="Arial" w:hAnsi="Arial" w:cs="Arial"/>
          <w:color w:val="FF0000"/>
          <w:sz w:val="20"/>
          <w:szCs w:val="20"/>
        </w:rPr>
        <w:t xml:space="preserve"> </w:t>
      </w:r>
    </w:p>
    <w:p w:rsidR="00EF70BB" w:rsidRPr="00B20845" w:rsidRDefault="00EF70BB" w:rsidP="00EF70BB">
      <w:pPr>
        <w:tabs>
          <w:tab w:val="left" w:pos="284"/>
        </w:tabs>
        <w:jc w:val="both"/>
        <w:rPr>
          <w:rFonts w:ascii="Cambria" w:hAnsi="Cambria"/>
          <w:b/>
          <w:bCs/>
        </w:rPr>
      </w:pPr>
    </w:p>
    <w:p w:rsidR="00EF70BB" w:rsidRPr="00B20845" w:rsidRDefault="00EF70BB" w:rsidP="00EF70BB">
      <w:pPr>
        <w:tabs>
          <w:tab w:val="left" w:pos="284"/>
        </w:tabs>
        <w:ind w:left="851"/>
        <w:jc w:val="both"/>
        <w:rPr>
          <w:rFonts w:ascii="Cambria" w:hAnsi="Cambria"/>
          <w:b/>
          <w:bCs/>
        </w:rPr>
      </w:pPr>
      <w:r w:rsidRPr="00B20845">
        <w:rPr>
          <w:rFonts w:ascii="Cambria" w:hAnsi="Cambria"/>
          <w:b/>
          <w:bCs/>
        </w:rPr>
        <w:t>Ocena oferty kryteri</w:t>
      </w:r>
      <w:r>
        <w:rPr>
          <w:rFonts w:ascii="Cambria" w:hAnsi="Cambria"/>
          <w:b/>
          <w:bCs/>
        </w:rPr>
        <w:t>ów</w:t>
      </w:r>
      <w:r w:rsidRPr="00B20845">
        <w:rPr>
          <w:rFonts w:ascii="Cambria" w:hAnsi="Cambria"/>
          <w:b/>
          <w:bCs/>
        </w:rPr>
        <w:t>:</w:t>
      </w:r>
    </w:p>
    <w:p w:rsidR="00EF70BB" w:rsidRPr="00B20845" w:rsidRDefault="00EF70BB" w:rsidP="00EF70BB">
      <w:pPr>
        <w:tabs>
          <w:tab w:val="left" w:pos="284"/>
        </w:tabs>
        <w:ind w:left="851"/>
        <w:jc w:val="both"/>
        <w:rPr>
          <w:rFonts w:ascii="Cambria" w:hAnsi="Cambria"/>
          <w:b/>
          <w:bCs/>
        </w:rPr>
      </w:pPr>
      <w:r w:rsidRPr="00B20845">
        <w:rPr>
          <w:rFonts w:ascii="Cambria" w:hAnsi="Cambria"/>
          <w:b/>
          <w:bCs/>
        </w:rPr>
        <w:t>-  kryterium cena (</w:t>
      </w:r>
      <w:r w:rsidR="000C31C7">
        <w:rPr>
          <w:rFonts w:ascii="Cambria" w:hAnsi="Cambria"/>
          <w:b/>
          <w:bCs/>
        </w:rPr>
        <w:t>6</w:t>
      </w:r>
      <w:r w:rsidRPr="00B20845">
        <w:rPr>
          <w:rFonts w:ascii="Cambria" w:hAnsi="Cambria"/>
          <w:b/>
          <w:bCs/>
        </w:rPr>
        <w:t xml:space="preserve">0% ze 100 pkt.), </w:t>
      </w:r>
    </w:p>
    <w:p w:rsidR="00EF70BB" w:rsidRPr="00B20845" w:rsidRDefault="00EF70BB" w:rsidP="00EF70BB">
      <w:pPr>
        <w:tabs>
          <w:tab w:val="left" w:pos="284"/>
        </w:tabs>
        <w:ind w:left="851"/>
        <w:jc w:val="both"/>
        <w:rPr>
          <w:rFonts w:ascii="Cambria" w:hAnsi="Cambria"/>
          <w:b/>
          <w:bCs/>
        </w:rPr>
      </w:pPr>
      <w:r w:rsidRPr="00B20845">
        <w:rPr>
          <w:rFonts w:ascii="Cambria" w:hAnsi="Cambria"/>
          <w:b/>
          <w:bCs/>
        </w:rPr>
        <w:t>-  kryterium ocena techniczna (</w:t>
      </w:r>
      <w:r w:rsidR="000C31C7">
        <w:rPr>
          <w:rFonts w:ascii="Cambria" w:hAnsi="Cambria"/>
          <w:b/>
          <w:bCs/>
        </w:rPr>
        <w:t>4</w:t>
      </w:r>
      <w:r w:rsidRPr="00B20845">
        <w:rPr>
          <w:rFonts w:ascii="Cambria" w:hAnsi="Cambria"/>
          <w:b/>
          <w:bCs/>
        </w:rPr>
        <w:t>0% ze 100 pkt.).</w:t>
      </w:r>
    </w:p>
    <w:p w:rsidR="00EF70BB" w:rsidRPr="00B20845" w:rsidRDefault="00EF70BB" w:rsidP="00EF70BB">
      <w:pPr>
        <w:tabs>
          <w:tab w:val="left" w:pos="284"/>
        </w:tabs>
        <w:ind w:left="284"/>
        <w:jc w:val="both"/>
        <w:rPr>
          <w:rFonts w:ascii="Cambria" w:hAnsi="Cambria"/>
        </w:rPr>
      </w:pPr>
    </w:p>
    <w:p w:rsidR="00EF70BB" w:rsidRPr="00B20845" w:rsidRDefault="00EF70BB" w:rsidP="00EF70BB">
      <w:pPr>
        <w:numPr>
          <w:ilvl w:val="0"/>
          <w:numId w:val="31"/>
        </w:numPr>
        <w:tabs>
          <w:tab w:val="left" w:pos="284"/>
        </w:tabs>
        <w:suppressAutoHyphens/>
        <w:spacing w:after="0" w:line="360" w:lineRule="auto"/>
        <w:ind w:left="426"/>
        <w:jc w:val="both"/>
        <w:rPr>
          <w:rFonts w:ascii="Cambria" w:hAnsi="Cambria"/>
          <w:color w:val="000000"/>
        </w:rPr>
      </w:pPr>
      <w:r w:rsidRPr="00B20845">
        <w:rPr>
          <w:rFonts w:ascii="Cambria" w:hAnsi="Cambria"/>
        </w:rPr>
        <w:t>Ocena ofert w zakresie przedstawion</w:t>
      </w:r>
      <w:r>
        <w:rPr>
          <w:rFonts w:ascii="Cambria" w:hAnsi="Cambria"/>
        </w:rPr>
        <w:t>ych kryteriów</w:t>
      </w:r>
      <w:r w:rsidRPr="00B20845">
        <w:rPr>
          <w:rFonts w:ascii="Cambria" w:hAnsi="Cambria"/>
        </w:rPr>
        <w:t>:</w:t>
      </w:r>
      <w:r w:rsidRPr="00B20845">
        <w:rPr>
          <w:rFonts w:ascii="Cambria" w:hAnsi="Cambria"/>
          <w:color w:val="FF0000"/>
        </w:rPr>
        <w:t xml:space="preserve"> </w:t>
      </w:r>
    </w:p>
    <w:p w:rsidR="00EF70BB" w:rsidRPr="00B20845" w:rsidRDefault="00EF70BB" w:rsidP="00EF70BB">
      <w:pPr>
        <w:tabs>
          <w:tab w:val="left" w:pos="284"/>
        </w:tabs>
        <w:spacing w:line="360" w:lineRule="auto"/>
        <w:ind w:left="284"/>
        <w:jc w:val="both"/>
        <w:rPr>
          <w:rFonts w:ascii="Cambria" w:hAnsi="Cambria"/>
        </w:rPr>
      </w:pPr>
      <w:r w:rsidRPr="00B20845">
        <w:rPr>
          <w:rFonts w:ascii="Cambria" w:hAnsi="Cambria"/>
          <w:color w:val="000000"/>
        </w:rPr>
        <w:t>- cena</w:t>
      </w:r>
      <w:r w:rsidRPr="00B20845">
        <w:rPr>
          <w:rFonts w:ascii="Cambria" w:hAnsi="Cambria"/>
        </w:rPr>
        <w:t xml:space="preserve"> - zostanie dokonana zgodnie ze wzorem:</w:t>
      </w:r>
    </w:p>
    <w:p w:rsidR="00EF70BB" w:rsidRPr="00B20845" w:rsidRDefault="00EF70BB" w:rsidP="00EF70BB">
      <w:pPr>
        <w:ind w:firstLine="709"/>
        <w:jc w:val="both"/>
        <w:rPr>
          <w:rFonts w:ascii="Cambria" w:hAnsi="Cambria"/>
          <w:i/>
        </w:rPr>
      </w:pPr>
      <w:r w:rsidRPr="00B20845">
        <w:rPr>
          <w:rFonts w:ascii="Cambria" w:hAnsi="Cambria"/>
          <w:position w:val="-23"/>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ed="t">
            <v:fill color2="black"/>
            <v:imagedata r:id="rId8" o:title=""/>
          </v:shape>
          <o:OLEObject Type="Embed" ProgID="Equation.3" ShapeID="_x0000_i1025" DrawAspect="Content" ObjectID="_1543379618" r:id="rId9"/>
        </w:object>
      </w:r>
      <w:r w:rsidRPr="00B20845">
        <w:rPr>
          <w:rFonts w:ascii="Cambria" w:hAnsi="Cambria"/>
        </w:rPr>
        <w:t xml:space="preserve">100 </w:t>
      </w:r>
      <w:r w:rsidRPr="00B20845">
        <w:rPr>
          <w:rFonts w:ascii="Cambria" w:hAnsi="Cambria"/>
          <w:i/>
        </w:rPr>
        <w:t>(max</w:t>
      </w:r>
      <w:r w:rsidRPr="00B20845">
        <w:rPr>
          <w:rFonts w:ascii="Cambria" w:hAnsi="Cambria"/>
          <w:b/>
          <w:i/>
        </w:rPr>
        <w:t xml:space="preserve"> </w:t>
      </w:r>
      <w:r>
        <w:rPr>
          <w:rFonts w:ascii="Cambria" w:hAnsi="Cambria"/>
          <w:i/>
        </w:rPr>
        <w:t>liczba punktó</w:t>
      </w:r>
      <w:r w:rsidRPr="00B20845">
        <w:rPr>
          <w:rFonts w:ascii="Cambria" w:hAnsi="Cambria"/>
          <w:i/>
        </w:rPr>
        <w:t>w ocenianej pozycji)</w:t>
      </w:r>
    </w:p>
    <w:p w:rsidR="00EF70BB" w:rsidRPr="00B20845" w:rsidRDefault="00EF70BB" w:rsidP="00EF70BB">
      <w:pPr>
        <w:ind w:firstLine="709"/>
        <w:jc w:val="both"/>
        <w:rPr>
          <w:rFonts w:ascii="Cambria" w:hAnsi="Cambria"/>
        </w:rPr>
      </w:pPr>
      <w:r w:rsidRPr="00B20845">
        <w:rPr>
          <w:rFonts w:ascii="Cambria" w:hAnsi="Cambria"/>
          <w:i/>
        </w:rPr>
        <w:t>Gdzie:</w:t>
      </w:r>
    </w:p>
    <w:p w:rsidR="00EF70BB" w:rsidRPr="00B20845" w:rsidRDefault="00EF70BB" w:rsidP="00EF70BB">
      <w:pPr>
        <w:ind w:firstLine="709"/>
        <w:jc w:val="both"/>
        <w:rPr>
          <w:rFonts w:ascii="Cambria" w:hAnsi="Cambria"/>
        </w:rPr>
      </w:pPr>
      <w:r w:rsidRPr="00B20845">
        <w:rPr>
          <w:rFonts w:ascii="Cambria" w:hAnsi="Cambria"/>
        </w:rPr>
        <w:t xml:space="preserve">KC - ilość punktów przyznanych </w:t>
      </w:r>
      <w:r w:rsidR="000C31C7">
        <w:rPr>
          <w:rFonts w:ascii="Cambria" w:hAnsi="Cambria"/>
        </w:rPr>
        <w:t xml:space="preserve">w kryterium cena </w:t>
      </w:r>
      <w:r w:rsidRPr="00B20845">
        <w:rPr>
          <w:rFonts w:ascii="Cambria" w:hAnsi="Cambria"/>
        </w:rPr>
        <w:t xml:space="preserve">Wykonawcy </w:t>
      </w:r>
    </w:p>
    <w:p w:rsidR="00EF70BB" w:rsidRPr="00B20845" w:rsidRDefault="00EF70BB" w:rsidP="00EF70BB">
      <w:pPr>
        <w:ind w:left="1276" w:hanging="567"/>
        <w:jc w:val="both"/>
        <w:rPr>
          <w:rFonts w:ascii="Cambria" w:hAnsi="Cambria"/>
        </w:rPr>
      </w:pPr>
      <w:r w:rsidRPr="00B20845">
        <w:rPr>
          <w:rFonts w:ascii="Cambria" w:hAnsi="Cambria"/>
        </w:rPr>
        <w:t>C</w:t>
      </w:r>
      <w:r w:rsidRPr="00B20845">
        <w:rPr>
          <w:rFonts w:ascii="Cambria" w:hAnsi="Cambria"/>
          <w:vertAlign w:val="subscript"/>
        </w:rPr>
        <w:t>N</w:t>
      </w:r>
      <w:r w:rsidRPr="00B20845">
        <w:rPr>
          <w:rFonts w:ascii="Cambria" w:hAnsi="Cambria"/>
        </w:rPr>
        <w:t xml:space="preserve"> - najniższa zaoferowana cen</w:t>
      </w:r>
      <w:r>
        <w:rPr>
          <w:rFonts w:ascii="Cambria" w:hAnsi="Cambria"/>
        </w:rPr>
        <w:t>a, spośród wszystkich ofert nie</w:t>
      </w:r>
      <w:r w:rsidRPr="00B20845">
        <w:rPr>
          <w:rFonts w:ascii="Cambria" w:hAnsi="Cambria"/>
        </w:rPr>
        <w:t xml:space="preserve">podlegających odrzuceniu </w:t>
      </w:r>
    </w:p>
    <w:p w:rsidR="00EF70BB" w:rsidRPr="00B20845" w:rsidRDefault="00EF70BB" w:rsidP="00EF70BB">
      <w:pPr>
        <w:ind w:firstLine="709"/>
        <w:jc w:val="both"/>
        <w:rPr>
          <w:rFonts w:ascii="Cambria" w:hAnsi="Cambria"/>
        </w:rPr>
      </w:pPr>
      <w:r w:rsidRPr="00B20845">
        <w:rPr>
          <w:rFonts w:ascii="Cambria" w:hAnsi="Cambria"/>
        </w:rPr>
        <w:t>C</w:t>
      </w:r>
      <w:r w:rsidRPr="00B20845">
        <w:rPr>
          <w:rFonts w:ascii="Cambria" w:hAnsi="Cambria"/>
          <w:vertAlign w:val="subscript"/>
        </w:rPr>
        <w:t>OB</w:t>
      </w:r>
      <w:r w:rsidRPr="00B20845">
        <w:rPr>
          <w:rFonts w:ascii="Cambria" w:hAnsi="Cambria"/>
        </w:rPr>
        <w:t xml:space="preserve"> – cena zaoferowana w ofercie badanej </w:t>
      </w:r>
    </w:p>
    <w:p w:rsidR="00EF70BB" w:rsidRPr="00B20845" w:rsidRDefault="00EF70BB" w:rsidP="00EF70BB">
      <w:pPr>
        <w:ind w:firstLine="709"/>
        <w:jc w:val="both"/>
        <w:rPr>
          <w:rFonts w:ascii="Cambria" w:hAnsi="Cambria"/>
        </w:rPr>
      </w:pPr>
    </w:p>
    <w:p w:rsidR="00EF70BB" w:rsidRPr="00B20845" w:rsidRDefault="00EF70BB" w:rsidP="00EF70BB">
      <w:pPr>
        <w:ind w:left="284"/>
        <w:jc w:val="both"/>
        <w:rPr>
          <w:rFonts w:ascii="Cambria" w:hAnsi="Cambria"/>
        </w:rPr>
      </w:pPr>
      <w:r w:rsidRPr="00B20845">
        <w:rPr>
          <w:rFonts w:ascii="Cambria" w:hAnsi="Cambria"/>
          <w:color w:val="000000"/>
        </w:rPr>
        <w:t>- ocena techniczna</w:t>
      </w:r>
      <w:r w:rsidRPr="00B20845">
        <w:rPr>
          <w:rFonts w:ascii="Cambria" w:hAnsi="Cambria"/>
          <w:color w:val="FF0000"/>
        </w:rPr>
        <w:t xml:space="preserve"> </w:t>
      </w:r>
      <w:r w:rsidRPr="00B20845">
        <w:rPr>
          <w:rFonts w:ascii="Cambria" w:hAnsi="Cambria"/>
        </w:rPr>
        <w:t>zostanie dokonana zgodnie ze wzorem:</w:t>
      </w:r>
      <w:r w:rsidRPr="00B20845">
        <w:rPr>
          <w:rFonts w:ascii="Cambria" w:hAnsi="Cambria"/>
          <w:color w:val="FF0000"/>
        </w:rPr>
        <w:t xml:space="preserve"> </w:t>
      </w:r>
    </w:p>
    <w:p w:rsidR="00EF70BB" w:rsidRPr="00B20845" w:rsidRDefault="00EF70BB" w:rsidP="00EF70BB">
      <w:pPr>
        <w:ind w:left="709"/>
        <w:jc w:val="both"/>
        <w:rPr>
          <w:rFonts w:ascii="Cambria" w:hAnsi="Cambria"/>
          <w:i/>
        </w:rPr>
      </w:pPr>
      <w:r w:rsidRPr="00B20845">
        <w:rPr>
          <w:rFonts w:ascii="Cambria" w:hAnsi="Cambria"/>
          <w:position w:val="-19"/>
        </w:rPr>
        <w:object w:dxaOrig="1480" w:dyaOrig="620">
          <v:shape id="_x0000_i1026" type="#_x0000_t75" style="width:72.75pt;height:31.5pt" o:ole="" filled="t">
            <v:fill color2="black"/>
            <v:imagedata r:id="rId10" o:title=""/>
          </v:shape>
          <o:OLEObject Type="Embed" ProgID="Equation.3" ShapeID="_x0000_i1026" DrawAspect="Content" ObjectID="_1543379619" r:id="rId11"/>
        </w:object>
      </w:r>
      <w:r w:rsidRPr="00B20845">
        <w:rPr>
          <w:rFonts w:ascii="Cambria" w:hAnsi="Cambria"/>
        </w:rPr>
        <w:t>100</w:t>
      </w:r>
      <w:r w:rsidRPr="00B20845">
        <w:rPr>
          <w:rFonts w:ascii="Cambria" w:hAnsi="Cambria"/>
          <w:i/>
        </w:rPr>
        <w:t>(max</w:t>
      </w:r>
      <w:r w:rsidRPr="00B20845">
        <w:rPr>
          <w:rFonts w:ascii="Cambria" w:hAnsi="Cambria"/>
          <w:b/>
          <w:i/>
        </w:rPr>
        <w:t xml:space="preserve"> </w:t>
      </w:r>
      <w:r>
        <w:rPr>
          <w:rFonts w:ascii="Cambria" w:hAnsi="Cambria"/>
          <w:i/>
        </w:rPr>
        <w:t>liczba punktów</w:t>
      </w:r>
      <w:r w:rsidRPr="00B20845">
        <w:rPr>
          <w:rFonts w:ascii="Cambria" w:hAnsi="Cambria"/>
          <w:i/>
        </w:rPr>
        <w:t xml:space="preserve"> w ocenianej pozycji)</w:t>
      </w:r>
    </w:p>
    <w:p w:rsidR="00EF70BB" w:rsidRPr="00B20845" w:rsidRDefault="00EF70BB" w:rsidP="00EF70BB">
      <w:pPr>
        <w:ind w:left="709"/>
        <w:jc w:val="both"/>
        <w:rPr>
          <w:rFonts w:ascii="Cambria" w:hAnsi="Cambria"/>
        </w:rPr>
      </w:pPr>
      <w:r w:rsidRPr="00B20845">
        <w:rPr>
          <w:rFonts w:ascii="Cambria" w:hAnsi="Cambria"/>
          <w:i/>
        </w:rPr>
        <w:t>Gdzie:</w:t>
      </w:r>
    </w:p>
    <w:p w:rsidR="00EF70BB" w:rsidRPr="00B20845" w:rsidRDefault="00EF70BB" w:rsidP="00EF70BB">
      <w:pPr>
        <w:ind w:left="709"/>
        <w:jc w:val="both"/>
        <w:rPr>
          <w:rFonts w:ascii="Cambria" w:hAnsi="Cambria"/>
        </w:rPr>
      </w:pPr>
      <w:r w:rsidRPr="00B20845">
        <w:rPr>
          <w:rFonts w:ascii="Cambria" w:hAnsi="Cambria"/>
        </w:rPr>
        <w:t xml:space="preserve">KT – ilość punktów przyznanych </w:t>
      </w:r>
      <w:r w:rsidR="000C31C7">
        <w:rPr>
          <w:rFonts w:ascii="Cambria" w:hAnsi="Cambria"/>
        </w:rPr>
        <w:t xml:space="preserve">w kryterium ocena techniczna </w:t>
      </w:r>
      <w:r w:rsidRPr="00B20845">
        <w:rPr>
          <w:rFonts w:ascii="Cambria" w:hAnsi="Cambria"/>
        </w:rPr>
        <w:t>Wykonawcy</w:t>
      </w:r>
    </w:p>
    <w:p w:rsidR="00EF70BB" w:rsidRPr="00B20845" w:rsidRDefault="00EF70BB" w:rsidP="00EF70BB">
      <w:pPr>
        <w:ind w:left="709"/>
        <w:jc w:val="both"/>
        <w:rPr>
          <w:rFonts w:ascii="Cambria" w:hAnsi="Cambria"/>
        </w:rPr>
      </w:pPr>
      <w:r w:rsidRPr="00B20845">
        <w:rPr>
          <w:rFonts w:ascii="Cambria" w:hAnsi="Cambria"/>
        </w:rPr>
        <w:t xml:space="preserve">Pu  – ilość punktów uzyskanych </w:t>
      </w:r>
      <w:r>
        <w:rPr>
          <w:rFonts w:ascii="Cambria" w:hAnsi="Cambria"/>
        </w:rPr>
        <w:t xml:space="preserve">na formularzu oceny technicznej </w:t>
      </w:r>
      <w:r w:rsidRPr="00B20845">
        <w:rPr>
          <w:rFonts w:ascii="Cambria" w:hAnsi="Cambria"/>
        </w:rPr>
        <w:t>przez Wykonawcę</w:t>
      </w:r>
    </w:p>
    <w:p w:rsidR="00EF70BB" w:rsidRDefault="00EF70BB" w:rsidP="00EF70BB">
      <w:pPr>
        <w:ind w:left="709"/>
        <w:jc w:val="both"/>
        <w:rPr>
          <w:rFonts w:ascii="Cambria" w:hAnsi="Cambria"/>
          <w:color w:val="FF0000"/>
        </w:rPr>
      </w:pPr>
      <w:proofErr w:type="spellStart"/>
      <w:r w:rsidRPr="00B20845">
        <w:rPr>
          <w:rFonts w:ascii="Cambria" w:hAnsi="Cambria"/>
        </w:rPr>
        <w:t>Pmax</w:t>
      </w:r>
      <w:proofErr w:type="spellEnd"/>
      <w:r w:rsidRPr="00B20845">
        <w:rPr>
          <w:rFonts w:ascii="Cambria" w:hAnsi="Cambria"/>
        </w:rPr>
        <w:t xml:space="preserve"> – ilość maksymalnych punktów do uzyskania </w:t>
      </w:r>
      <w:r>
        <w:rPr>
          <w:rFonts w:ascii="Cambria" w:hAnsi="Cambria"/>
        </w:rPr>
        <w:t xml:space="preserve">na formularzu oceny </w:t>
      </w:r>
      <w:proofErr w:type="spellStart"/>
      <w:r>
        <w:rPr>
          <w:rFonts w:ascii="Cambria" w:hAnsi="Cambria"/>
        </w:rPr>
        <w:t>tech</w:t>
      </w:r>
      <w:proofErr w:type="spellEnd"/>
      <w:r>
        <w:rPr>
          <w:rFonts w:ascii="Cambria" w:hAnsi="Cambria"/>
        </w:rPr>
        <w:t>.</w:t>
      </w:r>
      <w:r w:rsidRPr="00B20845">
        <w:rPr>
          <w:rFonts w:ascii="Cambria" w:hAnsi="Cambria"/>
        </w:rPr>
        <w:t xml:space="preserve"> </w:t>
      </w:r>
      <w:r w:rsidRPr="00405BB3">
        <w:rPr>
          <w:rFonts w:ascii="Cambria" w:hAnsi="Cambria"/>
        </w:rPr>
        <w:t>(110 pkt.)</w:t>
      </w:r>
      <w:r w:rsidRPr="00B20845">
        <w:rPr>
          <w:rFonts w:ascii="Cambria" w:hAnsi="Cambria"/>
          <w:color w:val="FF0000"/>
        </w:rPr>
        <w:t xml:space="preserve"> </w:t>
      </w:r>
    </w:p>
    <w:p w:rsidR="00EF70BB" w:rsidRPr="0069458C" w:rsidRDefault="00EF70BB" w:rsidP="00EF70BB">
      <w:pPr>
        <w:widowControl w:val="0"/>
        <w:autoSpaceDE w:val="0"/>
        <w:autoSpaceDN w:val="0"/>
        <w:adjustRightInd w:val="0"/>
        <w:spacing w:after="0" w:line="360" w:lineRule="auto"/>
        <w:ind w:left="142" w:hanging="142"/>
        <w:jc w:val="both"/>
        <w:rPr>
          <w:rFonts w:ascii="Arial" w:eastAsia="Times New Roman" w:hAnsi="Arial" w:cs="Arial"/>
          <w:color w:val="FF0000"/>
          <w:sz w:val="20"/>
          <w:szCs w:val="20"/>
          <w:lang w:eastAsia="pl-PL"/>
        </w:rPr>
      </w:pPr>
    </w:p>
    <w:p w:rsidR="00EF70BB" w:rsidRPr="00A90766" w:rsidRDefault="00EF70BB" w:rsidP="00EF70BB">
      <w:pPr>
        <w:widowControl w:val="0"/>
        <w:autoSpaceDE w:val="0"/>
        <w:autoSpaceDN w:val="0"/>
        <w:adjustRightInd w:val="0"/>
        <w:spacing w:after="0" w:line="240" w:lineRule="auto"/>
        <w:jc w:val="both"/>
        <w:outlineLvl w:val="0"/>
        <w:rPr>
          <w:rFonts w:ascii="Arial" w:eastAsia="Times New Roman" w:hAnsi="Arial" w:cs="Arial"/>
          <w:b/>
          <w:bCs/>
          <w:sz w:val="20"/>
          <w:szCs w:val="20"/>
          <w:u w:val="single"/>
          <w:lang w:eastAsia="pl-PL"/>
        </w:rPr>
      </w:pPr>
      <w:r w:rsidRPr="00A90766">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XII</w:t>
      </w:r>
      <w:r w:rsidRPr="00A90766">
        <w:rPr>
          <w:rFonts w:ascii="Arial" w:eastAsia="Times New Roman" w:hAnsi="Arial" w:cs="Arial"/>
          <w:b/>
          <w:bCs/>
          <w:sz w:val="20"/>
          <w:szCs w:val="20"/>
          <w:u w:val="single"/>
          <w:lang w:eastAsia="pl-PL"/>
        </w:rPr>
        <w:t xml:space="preserve"> - Informacje o formalnościach, jakie powinny zostać dopełnione po wyborze oferty w celu zawarcia umowy</w:t>
      </w:r>
    </w:p>
    <w:p w:rsidR="00EF70BB" w:rsidRPr="0069458C" w:rsidRDefault="00EF70BB" w:rsidP="00EF70BB">
      <w:pPr>
        <w:widowControl w:val="0"/>
        <w:autoSpaceDE w:val="0"/>
        <w:autoSpaceDN w:val="0"/>
        <w:adjustRightInd w:val="0"/>
        <w:spacing w:after="0" w:line="240" w:lineRule="auto"/>
        <w:jc w:val="both"/>
        <w:outlineLvl w:val="0"/>
        <w:rPr>
          <w:rFonts w:ascii="Arial" w:eastAsia="Times New Roman" w:hAnsi="Arial" w:cs="Arial"/>
          <w:b/>
          <w:bCs/>
          <w:color w:val="FF0000"/>
          <w:sz w:val="20"/>
          <w:szCs w:val="20"/>
          <w:u w:val="single"/>
          <w:lang w:eastAsia="pl-PL"/>
        </w:rPr>
      </w:pPr>
    </w:p>
    <w:p w:rsidR="00EF70BB" w:rsidRPr="00406356" w:rsidRDefault="00EF70BB" w:rsidP="00EF70BB">
      <w:pPr>
        <w:pStyle w:val="Tretekstu"/>
        <w:spacing w:after="0"/>
        <w:jc w:val="both"/>
        <w:rPr>
          <w:rFonts w:ascii="Arial" w:eastAsia="Times New Roman" w:hAnsi="Arial" w:cs="Arial"/>
          <w:sz w:val="20"/>
          <w:szCs w:val="20"/>
          <w:lang w:val="pl-PL"/>
        </w:rPr>
      </w:pPr>
      <w:r w:rsidRPr="00406356">
        <w:rPr>
          <w:rFonts w:ascii="Arial" w:eastAsia="Times New Roman" w:hAnsi="Arial" w:cs="Arial"/>
          <w:sz w:val="20"/>
          <w:szCs w:val="20"/>
          <w:lang w:val="pl-PL" w:eastAsia="pl-PL"/>
        </w:rPr>
        <w:t>12.1.</w:t>
      </w:r>
      <w:r w:rsidRPr="00406356">
        <w:rPr>
          <w:rFonts w:ascii="Arial" w:eastAsia="Times New Roman" w:hAnsi="Arial" w:cs="Arial"/>
          <w:sz w:val="20"/>
          <w:szCs w:val="20"/>
          <w:lang w:val="pl-PL"/>
        </w:rPr>
        <w:t xml:space="preserve"> Zamawiający informuje niezwłocznie wszystkich wykonawców o:</w:t>
      </w:r>
    </w:p>
    <w:p w:rsidR="00EF70BB" w:rsidRPr="00047BA4" w:rsidRDefault="00EF70BB" w:rsidP="00EF70BB">
      <w:pPr>
        <w:suppressAutoHyphens/>
        <w:spacing w:after="0" w:line="240" w:lineRule="auto"/>
        <w:ind w:left="284"/>
        <w:jc w:val="both"/>
        <w:rPr>
          <w:rFonts w:ascii="Arial" w:eastAsia="Times New Roman" w:hAnsi="Arial" w:cs="Arial"/>
          <w:sz w:val="20"/>
          <w:szCs w:val="20"/>
          <w:lang w:eastAsia="ar-SA"/>
        </w:rPr>
      </w:pPr>
      <w:r w:rsidRPr="00047BA4">
        <w:rPr>
          <w:rFonts w:ascii="Arial" w:eastAsia="Times New Roman" w:hAnsi="Arial" w:cs="Arial"/>
          <w:sz w:val="20"/>
          <w:szCs w:val="20"/>
          <w:lang w:eastAsia="ar-S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F70BB" w:rsidRPr="00047BA4" w:rsidRDefault="00EF70BB" w:rsidP="00EF70BB">
      <w:pPr>
        <w:suppressAutoHyphens/>
        <w:spacing w:after="0" w:line="240" w:lineRule="auto"/>
        <w:ind w:left="284"/>
        <w:jc w:val="both"/>
        <w:rPr>
          <w:rFonts w:ascii="Arial" w:eastAsia="Times New Roman" w:hAnsi="Arial" w:cs="Arial"/>
          <w:sz w:val="20"/>
          <w:szCs w:val="20"/>
          <w:lang w:eastAsia="ar-SA"/>
        </w:rPr>
      </w:pPr>
      <w:r w:rsidRPr="00047BA4">
        <w:rPr>
          <w:rFonts w:ascii="Arial" w:eastAsia="Times New Roman" w:hAnsi="Arial" w:cs="Arial"/>
          <w:sz w:val="20"/>
          <w:szCs w:val="20"/>
          <w:lang w:eastAsia="ar-SA"/>
        </w:rPr>
        <w:t>2) wykonawcach, którzy zostali wykluczeni,</w:t>
      </w:r>
    </w:p>
    <w:p w:rsidR="00EF70BB" w:rsidRPr="00047BA4" w:rsidRDefault="00EF70BB" w:rsidP="00EF70BB">
      <w:pPr>
        <w:suppressAutoHyphens/>
        <w:spacing w:after="0" w:line="240" w:lineRule="auto"/>
        <w:ind w:left="284"/>
        <w:jc w:val="both"/>
        <w:rPr>
          <w:rFonts w:ascii="Arial" w:eastAsia="Times New Roman" w:hAnsi="Arial" w:cs="Arial"/>
          <w:sz w:val="20"/>
          <w:szCs w:val="20"/>
          <w:lang w:eastAsia="ar-SA"/>
        </w:rPr>
      </w:pPr>
      <w:r w:rsidRPr="00047BA4">
        <w:rPr>
          <w:rFonts w:ascii="Arial" w:eastAsia="Times New Roman" w:hAnsi="Arial" w:cs="Arial"/>
          <w:sz w:val="20"/>
          <w:szCs w:val="20"/>
          <w:lang w:eastAsia="ar-SA"/>
        </w:rPr>
        <w:t>3) wykonawcach, których oferty zostały odrzucone, powodach odrzucenia oferty, a w przypadkach, o których mowa w art. 89 ust. 4 i 5 ustawy, braku równoważności lub braku spełniania wymagań dotyczących wydajności lub funkcjonalności,</w:t>
      </w:r>
    </w:p>
    <w:p w:rsidR="00EF70BB" w:rsidRPr="00047BA4" w:rsidRDefault="00EF70BB" w:rsidP="00EF70BB">
      <w:pPr>
        <w:suppressAutoHyphens/>
        <w:spacing w:after="0" w:line="240" w:lineRule="auto"/>
        <w:ind w:left="284"/>
        <w:jc w:val="both"/>
        <w:rPr>
          <w:rFonts w:ascii="Arial" w:eastAsia="Times New Roman" w:hAnsi="Arial" w:cs="Arial"/>
          <w:sz w:val="20"/>
          <w:szCs w:val="20"/>
          <w:lang w:eastAsia="ar-SA"/>
        </w:rPr>
      </w:pPr>
      <w:r w:rsidRPr="00047BA4">
        <w:rPr>
          <w:rFonts w:ascii="Arial" w:eastAsia="Times New Roman" w:hAnsi="Arial" w:cs="Arial"/>
          <w:sz w:val="20"/>
          <w:szCs w:val="20"/>
          <w:lang w:eastAsia="ar-SA"/>
        </w:rPr>
        <w:t xml:space="preserve">4) wykonawcach, którzy złożyli oferty niepodlegające odrzuceniu, </w:t>
      </w:r>
    </w:p>
    <w:p w:rsidR="00EF70BB" w:rsidRPr="00047BA4" w:rsidRDefault="00EF70BB" w:rsidP="00EF70BB">
      <w:pPr>
        <w:suppressAutoHyphens/>
        <w:spacing w:after="0" w:line="240" w:lineRule="auto"/>
        <w:jc w:val="both"/>
        <w:rPr>
          <w:rFonts w:ascii="Arial" w:eastAsia="Times New Roman" w:hAnsi="Arial" w:cs="Arial"/>
          <w:sz w:val="20"/>
          <w:szCs w:val="20"/>
          <w:lang w:eastAsia="ar-SA"/>
        </w:rPr>
      </w:pPr>
      <w:r w:rsidRPr="00047BA4">
        <w:rPr>
          <w:rFonts w:ascii="Arial" w:eastAsia="Times New Roman" w:hAnsi="Arial" w:cs="Arial"/>
          <w:sz w:val="20"/>
          <w:szCs w:val="20"/>
          <w:lang w:eastAsia="ar-SA"/>
        </w:rPr>
        <w:t>- podając uzasadnienie faktyczne i prawne.</w:t>
      </w:r>
    </w:p>
    <w:p w:rsidR="00EF70BB" w:rsidRPr="00047BA4" w:rsidRDefault="00EF70BB" w:rsidP="00EF70BB">
      <w:pPr>
        <w:suppressAutoHyphens/>
        <w:spacing w:after="0" w:line="240" w:lineRule="auto"/>
        <w:jc w:val="both"/>
        <w:rPr>
          <w:rFonts w:ascii="Arial" w:eastAsia="Times New Roman" w:hAnsi="Arial" w:cs="Arial"/>
          <w:sz w:val="20"/>
          <w:szCs w:val="20"/>
          <w:lang w:eastAsia="ar-SA"/>
        </w:rPr>
      </w:pPr>
      <w:r w:rsidRPr="00047BA4">
        <w:rPr>
          <w:rFonts w:ascii="Arial" w:eastAsia="Times New Roman" w:hAnsi="Arial" w:cs="Arial"/>
          <w:sz w:val="20"/>
          <w:szCs w:val="20"/>
          <w:lang w:eastAsia="ar-SA"/>
        </w:rPr>
        <w:t>1</w:t>
      </w:r>
      <w:r>
        <w:rPr>
          <w:rFonts w:ascii="Arial" w:eastAsia="Times New Roman" w:hAnsi="Arial" w:cs="Arial"/>
          <w:sz w:val="20"/>
          <w:szCs w:val="20"/>
          <w:lang w:eastAsia="ar-SA"/>
        </w:rPr>
        <w:t>2</w:t>
      </w:r>
      <w:r w:rsidRPr="00047BA4">
        <w:rPr>
          <w:rFonts w:ascii="Arial" w:eastAsia="Times New Roman" w:hAnsi="Arial" w:cs="Arial"/>
          <w:sz w:val="20"/>
          <w:szCs w:val="20"/>
          <w:lang w:eastAsia="ar-SA"/>
        </w:rPr>
        <w:t>.2. Zamawiający zawiadomi wykonawcę, którego oferta została wybrana o terminie i miejscu zawarcia umowy.</w:t>
      </w:r>
    </w:p>
    <w:p w:rsidR="00EF70BB" w:rsidRPr="00047BA4" w:rsidRDefault="00EF70BB" w:rsidP="00EF70BB">
      <w:pPr>
        <w:suppressAutoHyphens/>
        <w:spacing w:after="0" w:line="240" w:lineRule="auto"/>
        <w:jc w:val="both"/>
        <w:rPr>
          <w:rFonts w:ascii="Arial" w:eastAsia="Times New Roman" w:hAnsi="Arial" w:cs="Arial"/>
          <w:sz w:val="20"/>
          <w:szCs w:val="20"/>
          <w:lang w:eastAsia="pl-PL"/>
        </w:rPr>
      </w:pPr>
      <w:r w:rsidRPr="00047BA4">
        <w:rPr>
          <w:rFonts w:ascii="Arial" w:eastAsia="Times New Roman" w:hAnsi="Arial" w:cs="Arial"/>
          <w:sz w:val="20"/>
          <w:szCs w:val="20"/>
          <w:lang w:eastAsia="ar-SA"/>
        </w:rPr>
        <w:t>1</w:t>
      </w:r>
      <w:r>
        <w:rPr>
          <w:rFonts w:ascii="Arial" w:eastAsia="Times New Roman" w:hAnsi="Arial" w:cs="Arial"/>
          <w:sz w:val="20"/>
          <w:szCs w:val="20"/>
          <w:lang w:eastAsia="ar-SA"/>
        </w:rPr>
        <w:t>2</w:t>
      </w:r>
      <w:r w:rsidRPr="00047BA4">
        <w:rPr>
          <w:rFonts w:ascii="Arial" w:eastAsia="Times New Roman" w:hAnsi="Arial" w:cs="Arial"/>
          <w:sz w:val="20"/>
          <w:szCs w:val="20"/>
          <w:lang w:eastAsia="ar-SA"/>
        </w:rPr>
        <w:t xml:space="preserve">.3. </w:t>
      </w:r>
      <w:r w:rsidRPr="00047BA4">
        <w:rPr>
          <w:rFonts w:ascii="Arial" w:eastAsia="Times New Roman" w:hAnsi="Arial" w:cs="Arial"/>
          <w:sz w:val="20"/>
          <w:szCs w:val="20"/>
          <w:lang w:eastAsia="pl-PL"/>
        </w:rPr>
        <w:t xml:space="preserve">Wykonawca przed podpisaniem umowy musi wnieść zabezpieczenie należytego wykonania </w:t>
      </w:r>
      <w:r>
        <w:rPr>
          <w:rFonts w:ascii="Arial" w:eastAsia="Times New Roman" w:hAnsi="Arial" w:cs="Arial"/>
          <w:sz w:val="20"/>
          <w:szCs w:val="20"/>
          <w:lang w:eastAsia="pl-PL"/>
        </w:rPr>
        <w:t>umowy, zgodnie z rozdziałem</w:t>
      </w:r>
      <w:r w:rsidRPr="00047BA4">
        <w:rPr>
          <w:rFonts w:ascii="Arial" w:eastAsia="Times New Roman" w:hAnsi="Arial" w:cs="Arial"/>
          <w:sz w:val="20"/>
          <w:szCs w:val="20"/>
          <w:lang w:eastAsia="pl-PL"/>
        </w:rPr>
        <w:t xml:space="preserve"> 13 SIWZ.</w:t>
      </w:r>
    </w:p>
    <w:p w:rsidR="00EF70BB" w:rsidRPr="00047BA4" w:rsidRDefault="00EF70BB" w:rsidP="00EF70BB">
      <w:pPr>
        <w:suppressAutoHyphens/>
        <w:spacing w:after="0" w:line="240" w:lineRule="auto"/>
        <w:jc w:val="both"/>
        <w:rPr>
          <w:rFonts w:ascii="Arial" w:eastAsia="Times New Roman" w:hAnsi="Arial" w:cs="Arial"/>
          <w:sz w:val="20"/>
          <w:szCs w:val="20"/>
          <w:lang w:eastAsia="pl-PL"/>
        </w:rPr>
      </w:pPr>
      <w:r w:rsidRPr="00047BA4">
        <w:rPr>
          <w:rFonts w:ascii="Arial" w:eastAsia="Times New Roman" w:hAnsi="Arial" w:cs="Arial"/>
          <w:sz w:val="20"/>
          <w:szCs w:val="20"/>
          <w:lang w:eastAsia="pl-PL"/>
        </w:rPr>
        <w:t>12.4. W przypadku, gdy została wybrana oferta wykona</w:t>
      </w:r>
      <w:r>
        <w:rPr>
          <w:rFonts w:ascii="Arial" w:eastAsia="Times New Roman" w:hAnsi="Arial" w:cs="Arial"/>
          <w:sz w:val="20"/>
          <w:szCs w:val="20"/>
          <w:lang w:eastAsia="pl-PL"/>
        </w:rPr>
        <w:t>wców ubiegających się wspólnie</w:t>
      </w:r>
      <w:r w:rsidRPr="00047BA4">
        <w:rPr>
          <w:rFonts w:ascii="Arial" w:eastAsia="Times New Roman" w:hAnsi="Arial" w:cs="Arial"/>
          <w:sz w:val="20"/>
          <w:szCs w:val="20"/>
          <w:lang w:eastAsia="pl-PL"/>
        </w:rPr>
        <w:t xml:space="preserve">                              o udzielenie zamówienia, przed podpisaniem umowy w sprawie zamówienia publicznego musi być przedłożona umowa regulująca współpracę tych wykonawców.</w:t>
      </w:r>
    </w:p>
    <w:p w:rsidR="00EF70BB" w:rsidRPr="00047BA4" w:rsidRDefault="00EF70BB" w:rsidP="00EF70BB">
      <w:pPr>
        <w:suppressAutoHyphens/>
        <w:spacing w:after="0" w:line="240" w:lineRule="auto"/>
        <w:jc w:val="both"/>
        <w:rPr>
          <w:rFonts w:ascii="Arial" w:eastAsia="Times New Roman" w:hAnsi="Arial" w:cs="Arial"/>
          <w:sz w:val="20"/>
          <w:szCs w:val="20"/>
          <w:lang w:eastAsia="pl-PL"/>
        </w:rPr>
      </w:pPr>
      <w:r w:rsidRPr="00047BA4">
        <w:rPr>
          <w:rFonts w:ascii="Arial" w:eastAsia="Times New Roman" w:hAnsi="Arial" w:cs="Arial"/>
          <w:sz w:val="20"/>
          <w:szCs w:val="20"/>
          <w:lang w:eastAsia="pl-PL"/>
        </w:rPr>
        <w:t>12.5. O wyborze najkorzystniejszej oferty zamawiający zawiadomi jednocześnie wszystkich wykonawców, którzy ubiegali się o udzielenie zamówienia. Zawiadomienie zostanie przesłane pocztą e</w:t>
      </w:r>
      <w:r>
        <w:rPr>
          <w:rFonts w:ascii="Arial" w:eastAsia="Times New Roman" w:hAnsi="Arial" w:cs="Arial"/>
          <w:sz w:val="20"/>
          <w:szCs w:val="20"/>
          <w:lang w:eastAsia="pl-PL"/>
        </w:rPr>
        <w:t>lektroniczną lub/i potwierdzone</w:t>
      </w:r>
      <w:r w:rsidRPr="00047BA4">
        <w:rPr>
          <w:rFonts w:ascii="Arial" w:eastAsia="Times New Roman" w:hAnsi="Arial" w:cs="Arial"/>
          <w:sz w:val="20"/>
          <w:szCs w:val="20"/>
          <w:lang w:eastAsia="pl-PL"/>
        </w:rPr>
        <w:t xml:space="preserve"> pocztą tradycyjną.</w:t>
      </w:r>
    </w:p>
    <w:p w:rsidR="00EF70BB" w:rsidRPr="00047BA4" w:rsidRDefault="00EF70BB" w:rsidP="00EF70BB">
      <w:pPr>
        <w:suppressAutoHyphens/>
        <w:spacing w:after="0" w:line="240" w:lineRule="auto"/>
        <w:jc w:val="both"/>
        <w:rPr>
          <w:rFonts w:ascii="Arial" w:eastAsia="Times New Roman" w:hAnsi="Arial" w:cs="Arial"/>
          <w:sz w:val="20"/>
          <w:szCs w:val="20"/>
          <w:lang w:eastAsia="pl-PL"/>
        </w:rPr>
      </w:pPr>
      <w:r w:rsidRPr="00047BA4">
        <w:rPr>
          <w:rFonts w:ascii="Arial" w:eastAsia="Times New Roman" w:hAnsi="Arial" w:cs="Arial"/>
          <w:sz w:val="20"/>
          <w:szCs w:val="20"/>
          <w:lang w:eastAsia="pl-PL"/>
        </w:rPr>
        <w:t xml:space="preserve">12.6. Niezwłocznie po wyborze najkorzystniejszej oferty zamawiający zamieszcza informacje                         na stronie internetowej – BIP urzędu oraz na tablicy ogłoszeń Urzędu </w:t>
      </w:r>
      <w:r>
        <w:rPr>
          <w:rFonts w:ascii="Arial" w:eastAsia="Times New Roman" w:hAnsi="Arial" w:cs="Arial"/>
          <w:sz w:val="20"/>
          <w:szCs w:val="20"/>
          <w:lang w:eastAsia="pl-PL"/>
        </w:rPr>
        <w:t>Gminy w Barcianach</w:t>
      </w:r>
      <w:r w:rsidRPr="00047BA4">
        <w:rPr>
          <w:rFonts w:ascii="Arial" w:eastAsia="Times New Roman" w:hAnsi="Arial" w:cs="Arial"/>
          <w:sz w:val="20"/>
          <w:szCs w:val="20"/>
          <w:lang w:eastAsia="pl-PL"/>
        </w:rPr>
        <w:t>.</w:t>
      </w:r>
    </w:p>
    <w:p w:rsidR="00EF70BB" w:rsidRPr="00047BA4" w:rsidRDefault="00EF70BB" w:rsidP="00EF70BB">
      <w:pPr>
        <w:suppressAutoHyphens/>
        <w:spacing w:after="0" w:line="240" w:lineRule="auto"/>
        <w:jc w:val="both"/>
        <w:rPr>
          <w:rFonts w:ascii="Arial" w:eastAsia="Times New Roman" w:hAnsi="Arial" w:cs="Arial"/>
          <w:sz w:val="20"/>
          <w:szCs w:val="20"/>
          <w:lang w:eastAsia="ar-SA"/>
        </w:rPr>
      </w:pPr>
      <w:r w:rsidRPr="00047BA4">
        <w:rPr>
          <w:rFonts w:ascii="Arial" w:eastAsia="Times New Roman" w:hAnsi="Arial" w:cs="Arial"/>
          <w:sz w:val="20"/>
          <w:szCs w:val="20"/>
          <w:lang w:eastAsia="pl-PL"/>
        </w:rPr>
        <w:t>12</w:t>
      </w:r>
      <w:r>
        <w:rPr>
          <w:rFonts w:ascii="Arial" w:eastAsia="Times New Roman" w:hAnsi="Arial" w:cs="Arial"/>
          <w:sz w:val="20"/>
          <w:szCs w:val="20"/>
          <w:lang w:eastAsia="pl-PL"/>
        </w:rPr>
        <w:t xml:space="preserve">.7. </w:t>
      </w:r>
      <w:r w:rsidRPr="00047BA4">
        <w:rPr>
          <w:rFonts w:ascii="Arial" w:eastAsia="Times New Roman" w:hAnsi="Arial" w:cs="Arial"/>
          <w:sz w:val="20"/>
          <w:szCs w:val="20"/>
          <w:lang w:eastAsia="pl-PL"/>
        </w:rPr>
        <w:t>Zamawiający zawrze umowę w sprawie zamówienia publicznego w terminie nie krótszym niż 5 dni od dnia przekazania zawiadomienia o wyborze oferty, nie później jednak niż przed upływem terminu związania ofertą. Zamawiający może podpisać umowę w terminie wcześniejszym, jeśli w postępowaniu zost</w:t>
      </w:r>
      <w:r>
        <w:rPr>
          <w:rFonts w:ascii="Arial" w:eastAsia="Times New Roman" w:hAnsi="Arial" w:cs="Arial"/>
          <w:sz w:val="20"/>
          <w:szCs w:val="20"/>
          <w:lang w:eastAsia="pl-PL"/>
        </w:rPr>
        <w:t>anie złożona tylko jedna oferta</w:t>
      </w:r>
      <w:r w:rsidRPr="00047BA4">
        <w:rPr>
          <w:rFonts w:ascii="Arial" w:eastAsia="Times New Roman" w:hAnsi="Arial" w:cs="Arial"/>
          <w:sz w:val="20"/>
          <w:szCs w:val="20"/>
          <w:lang w:eastAsia="pl-PL"/>
        </w:rPr>
        <w:t xml:space="preserve"> i wówczas kiedy w postępowaniu nie wykluczono żadnego wykonawcy.</w:t>
      </w:r>
    </w:p>
    <w:p w:rsidR="00EF70BB" w:rsidRPr="0069458C" w:rsidRDefault="00EF70BB" w:rsidP="00EF70BB">
      <w:pPr>
        <w:widowControl w:val="0"/>
        <w:autoSpaceDE w:val="0"/>
        <w:autoSpaceDN w:val="0"/>
        <w:adjustRightInd w:val="0"/>
        <w:spacing w:after="0" w:line="360" w:lineRule="auto"/>
        <w:jc w:val="both"/>
        <w:rPr>
          <w:rFonts w:ascii="Arial" w:eastAsia="Times New Roman" w:hAnsi="Arial" w:cs="Arial"/>
          <w:color w:val="FF0000"/>
          <w:sz w:val="20"/>
          <w:szCs w:val="20"/>
          <w:lang w:eastAsia="pl-PL"/>
        </w:rPr>
      </w:pPr>
    </w:p>
    <w:p w:rsidR="00EF70BB" w:rsidRPr="00056BEA" w:rsidRDefault="00EF70BB" w:rsidP="00EF70BB">
      <w:pPr>
        <w:widowControl w:val="0"/>
        <w:autoSpaceDE w:val="0"/>
        <w:autoSpaceDN w:val="0"/>
        <w:adjustRightInd w:val="0"/>
        <w:spacing w:after="0" w:line="360" w:lineRule="auto"/>
        <w:jc w:val="both"/>
        <w:outlineLvl w:val="0"/>
        <w:rPr>
          <w:rFonts w:ascii="Arial" w:eastAsia="Times New Roman" w:hAnsi="Arial" w:cs="Arial"/>
          <w:b/>
          <w:bCs/>
          <w:sz w:val="20"/>
          <w:szCs w:val="20"/>
          <w:u w:val="single"/>
          <w:lang w:eastAsia="pl-PL"/>
        </w:rPr>
      </w:pPr>
      <w:r w:rsidRPr="00056BEA">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XIII</w:t>
      </w:r>
      <w:r w:rsidRPr="00056BEA">
        <w:rPr>
          <w:rFonts w:ascii="Arial" w:eastAsia="Times New Roman" w:hAnsi="Arial" w:cs="Arial"/>
          <w:b/>
          <w:bCs/>
          <w:sz w:val="20"/>
          <w:szCs w:val="20"/>
          <w:u w:val="single"/>
          <w:lang w:eastAsia="pl-PL"/>
        </w:rPr>
        <w:t xml:space="preserve"> - Wymagania dotyczące zabezpieczenia należytego wykonania umowy</w:t>
      </w:r>
    </w:p>
    <w:p w:rsidR="00EF70BB" w:rsidRPr="00056BEA" w:rsidRDefault="00EF70BB" w:rsidP="00EF70BB">
      <w:pPr>
        <w:widowControl w:val="0"/>
        <w:autoSpaceDE w:val="0"/>
        <w:autoSpaceDN w:val="0"/>
        <w:adjustRightInd w:val="0"/>
        <w:spacing w:after="0" w:line="240" w:lineRule="auto"/>
        <w:ind w:left="284" w:hanging="284"/>
        <w:jc w:val="both"/>
        <w:outlineLvl w:val="0"/>
        <w:rPr>
          <w:rFonts w:ascii="Arial" w:eastAsia="Times New Roman" w:hAnsi="Arial" w:cs="Arial"/>
          <w:bCs/>
          <w:sz w:val="20"/>
          <w:szCs w:val="20"/>
          <w:lang w:eastAsia="pl-PL"/>
        </w:rPr>
      </w:pPr>
      <w:r w:rsidRPr="00056BEA">
        <w:rPr>
          <w:rFonts w:ascii="Arial" w:eastAsia="Times New Roman" w:hAnsi="Arial" w:cs="Arial"/>
          <w:bCs/>
          <w:sz w:val="20"/>
          <w:szCs w:val="20"/>
          <w:lang w:eastAsia="pl-PL"/>
        </w:rPr>
        <w:t>1</w:t>
      </w:r>
      <w:r>
        <w:rPr>
          <w:rFonts w:ascii="Arial" w:eastAsia="Times New Roman" w:hAnsi="Arial" w:cs="Arial"/>
          <w:bCs/>
          <w:sz w:val="20"/>
          <w:szCs w:val="20"/>
          <w:lang w:eastAsia="pl-PL"/>
        </w:rPr>
        <w:t>3</w:t>
      </w:r>
      <w:r w:rsidRPr="00056BEA">
        <w:rPr>
          <w:rFonts w:ascii="Arial" w:eastAsia="Times New Roman" w:hAnsi="Arial" w:cs="Arial"/>
          <w:bCs/>
          <w:sz w:val="20"/>
          <w:szCs w:val="20"/>
          <w:lang w:eastAsia="pl-PL"/>
        </w:rPr>
        <w:t xml:space="preserve">.1.Wykonawca musi wnieść zabezpieczenie należytego wykonania umowy w wysokości                                  </w:t>
      </w:r>
      <w:r w:rsidRPr="00056BEA">
        <w:rPr>
          <w:rFonts w:ascii="Arial" w:eastAsia="Times New Roman" w:hAnsi="Arial" w:cs="Arial"/>
          <w:b/>
          <w:bCs/>
          <w:sz w:val="20"/>
          <w:szCs w:val="20"/>
          <w:u w:val="single"/>
          <w:lang w:eastAsia="pl-PL"/>
        </w:rPr>
        <w:t>8 %  zaoferowanej ceny brutto – zgodnie z art. 150 ust. 2 ustawy</w:t>
      </w:r>
    </w:p>
    <w:p w:rsidR="00EF70BB" w:rsidRPr="00056BEA" w:rsidRDefault="00EF70BB" w:rsidP="00EF70BB">
      <w:pPr>
        <w:widowControl w:val="0"/>
        <w:autoSpaceDE w:val="0"/>
        <w:autoSpaceDN w:val="0"/>
        <w:adjustRightInd w:val="0"/>
        <w:spacing w:after="0" w:line="240" w:lineRule="auto"/>
        <w:ind w:left="284" w:hanging="284"/>
        <w:jc w:val="both"/>
        <w:outlineLvl w:val="0"/>
        <w:rPr>
          <w:rFonts w:ascii="Arial" w:eastAsia="Times New Roman" w:hAnsi="Arial" w:cs="Arial"/>
          <w:sz w:val="20"/>
          <w:szCs w:val="20"/>
          <w:lang w:eastAsia="pl-PL"/>
        </w:rPr>
      </w:pPr>
      <w:r w:rsidRPr="00056BEA">
        <w:rPr>
          <w:rFonts w:ascii="Arial" w:eastAsia="Times New Roman" w:hAnsi="Arial" w:cs="Arial"/>
          <w:sz w:val="20"/>
          <w:szCs w:val="20"/>
          <w:lang w:eastAsia="pl-PL"/>
        </w:rPr>
        <w:t>1</w:t>
      </w:r>
      <w:r>
        <w:rPr>
          <w:rFonts w:ascii="Arial" w:eastAsia="Times New Roman" w:hAnsi="Arial" w:cs="Arial"/>
          <w:sz w:val="20"/>
          <w:szCs w:val="20"/>
          <w:lang w:eastAsia="pl-PL"/>
        </w:rPr>
        <w:t>3</w:t>
      </w:r>
      <w:r w:rsidRPr="00056BEA">
        <w:rPr>
          <w:rFonts w:ascii="Arial" w:eastAsia="Times New Roman" w:hAnsi="Arial" w:cs="Arial"/>
          <w:sz w:val="20"/>
          <w:szCs w:val="20"/>
          <w:lang w:eastAsia="pl-PL"/>
        </w:rPr>
        <w:t>.2. Zabezpieczenie może być wniesione, zgodnie z art. 148 ust. 1, w jednej lub w kilku następujących formach:</w:t>
      </w:r>
    </w:p>
    <w:p w:rsidR="00EF70BB" w:rsidRPr="00056BEA" w:rsidRDefault="00EF70BB" w:rsidP="00EF70BB">
      <w:pPr>
        <w:widowControl w:val="0"/>
        <w:autoSpaceDE w:val="0"/>
        <w:autoSpaceDN w:val="0"/>
        <w:adjustRightInd w:val="0"/>
        <w:spacing w:after="0" w:line="240" w:lineRule="auto"/>
        <w:ind w:left="284"/>
        <w:jc w:val="both"/>
        <w:outlineLvl w:val="0"/>
        <w:rPr>
          <w:rFonts w:ascii="Arial" w:eastAsia="Times New Roman" w:hAnsi="Arial" w:cs="Arial"/>
          <w:sz w:val="20"/>
          <w:szCs w:val="20"/>
          <w:lang w:eastAsia="pl-PL"/>
        </w:rPr>
      </w:pPr>
      <w:r w:rsidRPr="00056BEA">
        <w:rPr>
          <w:rFonts w:ascii="Arial" w:eastAsia="Times New Roman" w:hAnsi="Arial" w:cs="Arial"/>
          <w:sz w:val="20"/>
          <w:szCs w:val="20"/>
          <w:lang w:eastAsia="pl-PL"/>
        </w:rPr>
        <w:t>1) pieniądzu,</w:t>
      </w:r>
    </w:p>
    <w:p w:rsidR="00EF70BB" w:rsidRPr="00056BEA" w:rsidRDefault="00EF70BB" w:rsidP="00EF70BB">
      <w:pPr>
        <w:widowControl w:val="0"/>
        <w:autoSpaceDE w:val="0"/>
        <w:autoSpaceDN w:val="0"/>
        <w:adjustRightInd w:val="0"/>
        <w:spacing w:after="0" w:line="240" w:lineRule="auto"/>
        <w:ind w:left="284"/>
        <w:jc w:val="both"/>
        <w:outlineLvl w:val="0"/>
        <w:rPr>
          <w:rFonts w:ascii="Arial" w:eastAsia="Times New Roman" w:hAnsi="Arial" w:cs="Arial"/>
          <w:sz w:val="20"/>
          <w:szCs w:val="20"/>
          <w:lang w:eastAsia="pl-PL"/>
        </w:rPr>
      </w:pPr>
      <w:r w:rsidRPr="00056BEA">
        <w:rPr>
          <w:rFonts w:ascii="Arial" w:eastAsia="Times New Roman" w:hAnsi="Arial" w:cs="Arial"/>
          <w:sz w:val="20"/>
          <w:szCs w:val="20"/>
          <w:lang w:eastAsia="pl-PL"/>
        </w:rPr>
        <w:t>2) poręczeniach bankowych lub poręczeniach spółdzielczej kasy oszczędnościowo-kredytowej, z tym ze zobowiązanie kasy jest zawsze zobowiązaniem pieniężnym,</w:t>
      </w:r>
    </w:p>
    <w:p w:rsidR="00EF70BB" w:rsidRPr="00056BEA" w:rsidRDefault="00EF70BB" w:rsidP="00EF70BB">
      <w:pPr>
        <w:widowControl w:val="0"/>
        <w:autoSpaceDE w:val="0"/>
        <w:autoSpaceDN w:val="0"/>
        <w:adjustRightInd w:val="0"/>
        <w:spacing w:after="0" w:line="240" w:lineRule="auto"/>
        <w:ind w:left="284"/>
        <w:jc w:val="both"/>
        <w:outlineLvl w:val="0"/>
        <w:rPr>
          <w:rFonts w:ascii="Arial" w:eastAsia="Times New Roman" w:hAnsi="Arial" w:cs="Arial"/>
          <w:sz w:val="20"/>
          <w:szCs w:val="20"/>
          <w:lang w:eastAsia="pl-PL"/>
        </w:rPr>
      </w:pPr>
      <w:r w:rsidRPr="00056BEA">
        <w:rPr>
          <w:rFonts w:ascii="Arial" w:eastAsia="Times New Roman" w:hAnsi="Arial" w:cs="Arial"/>
          <w:sz w:val="20"/>
          <w:szCs w:val="20"/>
          <w:lang w:eastAsia="pl-PL"/>
        </w:rPr>
        <w:t>3)gwarancja bankowa,</w:t>
      </w:r>
    </w:p>
    <w:p w:rsidR="00EF70BB" w:rsidRPr="00056BEA" w:rsidRDefault="00EF70BB" w:rsidP="00EF70BB">
      <w:pPr>
        <w:widowControl w:val="0"/>
        <w:autoSpaceDE w:val="0"/>
        <w:autoSpaceDN w:val="0"/>
        <w:adjustRightInd w:val="0"/>
        <w:spacing w:after="0" w:line="240" w:lineRule="auto"/>
        <w:ind w:left="284"/>
        <w:jc w:val="both"/>
        <w:outlineLvl w:val="0"/>
        <w:rPr>
          <w:rFonts w:ascii="Arial" w:eastAsia="Times New Roman" w:hAnsi="Arial" w:cs="Arial"/>
          <w:sz w:val="20"/>
          <w:szCs w:val="20"/>
          <w:lang w:eastAsia="pl-PL"/>
        </w:rPr>
      </w:pPr>
      <w:r w:rsidRPr="00056BEA">
        <w:rPr>
          <w:rFonts w:ascii="Arial" w:eastAsia="Times New Roman" w:hAnsi="Arial" w:cs="Arial"/>
          <w:sz w:val="20"/>
          <w:szCs w:val="20"/>
          <w:lang w:eastAsia="pl-PL"/>
        </w:rPr>
        <w:t>4)gwarancja ubezpieczeniowa,</w:t>
      </w:r>
    </w:p>
    <w:p w:rsidR="00EF70BB" w:rsidRPr="00056BEA" w:rsidRDefault="00EF70BB" w:rsidP="00EF70BB">
      <w:pPr>
        <w:widowControl w:val="0"/>
        <w:autoSpaceDE w:val="0"/>
        <w:autoSpaceDN w:val="0"/>
        <w:adjustRightInd w:val="0"/>
        <w:spacing w:after="0" w:line="240" w:lineRule="auto"/>
        <w:ind w:left="426" w:hanging="142"/>
        <w:jc w:val="both"/>
        <w:outlineLvl w:val="0"/>
        <w:rPr>
          <w:rFonts w:ascii="Arial" w:eastAsia="Times New Roman" w:hAnsi="Arial" w:cs="Arial"/>
          <w:bCs/>
          <w:sz w:val="20"/>
          <w:szCs w:val="20"/>
          <w:lang w:eastAsia="pl-PL"/>
        </w:rPr>
      </w:pPr>
      <w:r w:rsidRPr="00056BEA">
        <w:rPr>
          <w:rFonts w:ascii="Arial" w:eastAsia="Times New Roman" w:hAnsi="Arial" w:cs="Arial"/>
          <w:sz w:val="20"/>
          <w:szCs w:val="20"/>
          <w:lang w:eastAsia="pl-PL"/>
        </w:rPr>
        <w:t xml:space="preserve">5) poręczeniach udzielonych przez podmioty, o których mowa w art. 5 pkt 2 ustawy z dnia 9 listopada 2000 r. o utworzeniu Polskiej Agencji Rozwoju Przedsiębiorczości. </w:t>
      </w:r>
    </w:p>
    <w:p w:rsidR="00EF70BB" w:rsidRPr="00056BEA"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056BEA">
        <w:rPr>
          <w:rFonts w:ascii="Arial" w:eastAsia="Times New Roman" w:hAnsi="Arial" w:cs="Arial"/>
          <w:sz w:val="20"/>
          <w:szCs w:val="20"/>
          <w:lang w:eastAsia="pl-PL"/>
        </w:rPr>
        <w:lastRenderedPageBreak/>
        <w:t>1</w:t>
      </w:r>
      <w:r>
        <w:rPr>
          <w:rFonts w:ascii="Arial" w:eastAsia="Times New Roman" w:hAnsi="Arial" w:cs="Arial"/>
          <w:sz w:val="20"/>
          <w:szCs w:val="20"/>
          <w:lang w:eastAsia="pl-PL"/>
        </w:rPr>
        <w:t>3</w:t>
      </w:r>
      <w:r w:rsidRPr="00056BEA">
        <w:rPr>
          <w:rFonts w:ascii="Arial" w:eastAsia="Times New Roman" w:hAnsi="Arial" w:cs="Arial"/>
          <w:sz w:val="20"/>
          <w:szCs w:val="20"/>
          <w:lang w:eastAsia="pl-PL"/>
        </w:rPr>
        <w:t>.3.Zamawiający nie wyraża zgody na wniesienie zabezpieczenia należytego wykonania umowy w formach przewidzianych w art. 148 ust. 2 ustawy.</w:t>
      </w:r>
    </w:p>
    <w:p w:rsidR="00EF70BB" w:rsidRPr="00056BEA"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056BEA">
        <w:rPr>
          <w:rFonts w:ascii="Arial" w:eastAsia="Times New Roman" w:hAnsi="Arial" w:cs="Arial"/>
          <w:sz w:val="20"/>
          <w:szCs w:val="20"/>
          <w:lang w:eastAsia="pl-PL"/>
        </w:rPr>
        <w:t>1</w:t>
      </w:r>
      <w:r>
        <w:rPr>
          <w:rFonts w:ascii="Arial" w:eastAsia="Times New Roman" w:hAnsi="Arial" w:cs="Arial"/>
          <w:sz w:val="20"/>
          <w:szCs w:val="20"/>
          <w:lang w:eastAsia="pl-PL"/>
        </w:rPr>
        <w:t>3</w:t>
      </w:r>
      <w:r w:rsidRPr="00056BEA">
        <w:rPr>
          <w:rFonts w:ascii="Arial" w:eastAsia="Times New Roman" w:hAnsi="Arial" w:cs="Arial"/>
          <w:sz w:val="20"/>
          <w:szCs w:val="20"/>
          <w:lang w:eastAsia="pl-PL"/>
        </w:rPr>
        <w:t>.4. Wykonawca musi wnieść zabezpieczenie należytego wykonania umowy w pełnej wysokości przed podpisaniem umowy.</w:t>
      </w:r>
    </w:p>
    <w:p w:rsidR="00EF70BB" w:rsidRPr="00056BEA"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056BEA">
        <w:rPr>
          <w:rFonts w:ascii="Arial" w:eastAsia="Times New Roman" w:hAnsi="Arial" w:cs="Arial"/>
          <w:sz w:val="20"/>
          <w:szCs w:val="20"/>
          <w:lang w:eastAsia="pl-PL"/>
        </w:rPr>
        <w:t>1</w:t>
      </w:r>
      <w:r>
        <w:rPr>
          <w:rFonts w:ascii="Arial" w:eastAsia="Times New Roman" w:hAnsi="Arial" w:cs="Arial"/>
          <w:sz w:val="20"/>
          <w:szCs w:val="20"/>
          <w:lang w:eastAsia="pl-PL"/>
        </w:rPr>
        <w:t>3</w:t>
      </w:r>
      <w:r w:rsidRPr="00056BEA">
        <w:rPr>
          <w:rFonts w:ascii="Arial" w:eastAsia="Times New Roman" w:hAnsi="Arial" w:cs="Arial"/>
          <w:sz w:val="20"/>
          <w:szCs w:val="20"/>
          <w:lang w:eastAsia="pl-PL"/>
        </w:rPr>
        <w:t xml:space="preserve">.5. Zabezpieczenie wnoszone w pieniądzu należy wpłacić </w:t>
      </w:r>
      <w:r w:rsidRPr="00056BEA">
        <w:rPr>
          <w:rFonts w:ascii="Arial" w:eastAsia="Times New Roman" w:hAnsi="Arial" w:cs="Arial"/>
          <w:sz w:val="20"/>
          <w:szCs w:val="20"/>
          <w:u w:val="single"/>
          <w:lang w:eastAsia="pl-PL"/>
        </w:rPr>
        <w:t>przelewem</w:t>
      </w:r>
      <w:r w:rsidRPr="00056BEA">
        <w:rPr>
          <w:rFonts w:ascii="Arial" w:eastAsia="Times New Roman" w:hAnsi="Arial" w:cs="Arial"/>
          <w:sz w:val="20"/>
          <w:szCs w:val="20"/>
          <w:lang w:eastAsia="pl-PL"/>
        </w:rPr>
        <w:t xml:space="preserve"> na rachunek bankowy wskazany przez zamawiającego.</w:t>
      </w:r>
    </w:p>
    <w:p w:rsidR="00EF70BB" w:rsidRPr="00056BEA"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056BEA">
        <w:rPr>
          <w:rFonts w:ascii="Arial" w:eastAsia="Times New Roman" w:hAnsi="Arial" w:cs="Arial"/>
          <w:sz w:val="20"/>
          <w:szCs w:val="20"/>
          <w:lang w:eastAsia="pl-PL"/>
        </w:rPr>
        <w:t>1</w:t>
      </w:r>
      <w:r>
        <w:rPr>
          <w:rFonts w:ascii="Arial" w:eastAsia="Times New Roman" w:hAnsi="Arial" w:cs="Arial"/>
          <w:sz w:val="20"/>
          <w:szCs w:val="20"/>
          <w:lang w:eastAsia="pl-PL"/>
        </w:rPr>
        <w:t>3</w:t>
      </w:r>
      <w:r w:rsidRPr="00056BEA">
        <w:rPr>
          <w:rFonts w:ascii="Arial" w:eastAsia="Times New Roman" w:hAnsi="Arial" w:cs="Arial"/>
          <w:sz w:val="20"/>
          <w:szCs w:val="20"/>
          <w:lang w:eastAsia="pl-PL"/>
        </w:rPr>
        <w:t>.6. Zamawiający zwraca 70 % kwoty zabezpieczenia umowy w terminie 30 dni od dnia odbioru przedmiotu zamówienia i uznania zamówienia za należycie wykonane. Kwotę w wysokości  30 % pozostawia się na zabezpieczenie z tytułu gwarancji, które to zwraca się nie później niż  w ciągu 15 dni po upływie gwarancji.</w:t>
      </w:r>
    </w:p>
    <w:p w:rsidR="00EF70BB" w:rsidRPr="00056BEA" w:rsidRDefault="00EF70BB" w:rsidP="00EF70BB">
      <w:pPr>
        <w:widowControl w:val="0"/>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sidRPr="00056BEA">
        <w:rPr>
          <w:rFonts w:ascii="Arial" w:eastAsia="Times New Roman" w:hAnsi="Arial" w:cs="Arial"/>
          <w:sz w:val="20"/>
          <w:szCs w:val="20"/>
          <w:lang w:eastAsia="pl-PL"/>
        </w:rPr>
        <w:t>1</w:t>
      </w:r>
      <w:r>
        <w:rPr>
          <w:rFonts w:ascii="Arial" w:eastAsia="Times New Roman" w:hAnsi="Arial" w:cs="Arial"/>
          <w:sz w:val="20"/>
          <w:szCs w:val="20"/>
          <w:lang w:eastAsia="pl-PL"/>
        </w:rPr>
        <w:t>3</w:t>
      </w:r>
      <w:r w:rsidRPr="00056BEA">
        <w:rPr>
          <w:rFonts w:ascii="Arial" w:eastAsia="Times New Roman" w:hAnsi="Arial" w:cs="Arial"/>
          <w:sz w:val="20"/>
          <w:szCs w:val="20"/>
          <w:lang w:eastAsia="pl-PL"/>
        </w:rPr>
        <w:t>.7. 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 wartości dotychczasowego zabezpieczenia należytego wykonania umowy (wówczas kiedy dotychczasowy dokument nie zawiera automatycznej klauzuli zmniejszającej wartość tego zabezpieczenia).</w:t>
      </w:r>
    </w:p>
    <w:p w:rsidR="00EF70BB" w:rsidRPr="0069458C" w:rsidRDefault="00EF70BB" w:rsidP="00EF70BB">
      <w:pPr>
        <w:widowControl w:val="0"/>
        <w:tabs>
          <w:tab w:val="left" w:pos="284"/>
        </w:tabs>
        <w:autoSpaceDE w:val="0"/>
        <w:autoSpaceDN w:val="0"/>
        <w:adjustRightInd w:val="0"/>
        <w:spacing w:after="0" w:line="240" w:lineRule="auto"/>
        <w:jc w:val="both"/>
        <w:rPr>
          <w:rFonts w:ascii="Arial" w:eastAsia="Times New Roman" w:hAnsi="Arial" w:cs="Arial"/>
          <w:color w:val="FF0000"/>
          <w:sz w:val="20"/>
          <w:szCs w:val="20"/>
          <w:lang w:eastAsia="pl-PL"/>
        </w:rPr>
      </w:pPr>
    </w:p>
    <w:p w:rsidR="00EF70BB" w:rsidRPr="00A90766" w:rsidRDefault="00EF70BB" w:rsidP="00EF70BB">
      <w:pPr>
        <w:widowControl w:val="0"/>
        <w:autoSpaceDE w:val="0"/>
        <w:autoSpaceDN w:val="0"/>
        <w:adjustRightInd w:val="0"/>
        <w:spacing w:after="0" w:line="360" w:lineRule="auto"/>
        <w:jc w:val="both"/>
        <w:outlineLvl w:val="0"/>
        <w:rPr>
          <w:rFonts w:ascii="Arial" w:eastAsia="Times New Roman" w:hAnsi="Arial" w:cs="Arial"/>
          <w:b/>
          <w:bCs/>
          <w:sz w:val="20"/>
          <w:szCs w:val="20"/>
          <w:u w:val="single"/>
          <w:lang w:eastAsia="pl-PL"/>
        </w:rPr>
      </w:pPr>
      <w:r w:rsidRPr="00A90766">
        <w:rPr>
          <w:rFonts w:ascii="Arial" w:eastAsia="Times New Roman" w:hAnsi="Arial" w:cs="Arial"/>
          <w:b/>
          <w:bCs/>
          <w:sz w:val="20"/>
          <w:szCs w:val="20"/>
          <w:u w:val="single"/>
          <w:lang w:eastAsia="pl-PL"/>
        </w:rPr>
        <w:t xml:space="preserve"> ROZDZIAŁ - </w:t>
      </w:r>
      <w:r>
        <w:rPr>
          <w:rFonts w:ascii="Arial" w:eastAsia="Times New Roman" w:hAnsi="Arial" w:cs="Arial"/>
          <w:b/>
          <w:bCs/>
          <w:sz w:val="20"/>
          <w:szCs w:val="20"/>
          <w:u w:val="single"/>
          <w:lang w:eastAsia="pl-PL"/>
        </w:rPr>
        <w:t>XIV</w:t>
      </w:r>
      <w:r w:rsidRPr="00A90766">
        <w:rPr>
          <w:rFonts w:ascii="Arial" w:eastAsia="Times New Roman" w:hAnsi="Arial" w:cs="Arial"/>
          <w:b/>
          <w:bCs/>
          <w:sz w:val="20"/>
          <w:szCs w:val="20"/>
          <w:u w:val="single"/>
          <w:lang w:eastAsia="pl-PL"/>
        </w:rPr>
        <w:t xml:space="preserve"> Zawieranie umowy oraz istotne dla zamawiającego postanowienia, które zostaną wprowadzone do treści zawieranej umowy</w:t>
      </w:r>
    </w:p>
    <w:p w:rsidR="00EF70BB" w:rsidRPr="00A90766"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A90766">
        <w:rPr>
          <w:rFonts w:ascii="Arial" w:eastAsia="Times New Roman" w:hAnsi="Arial" w:cs="Arial"/>
          <w:sz w:val="20"/>
          <w:szCs w:val="20"/>
          <w:lang w:eastAsia="pl-PL"/>
        </w:rPr>
        <w:t>1</w:t>
      </w:r>
      <w:r>
        <w:rPr>
          <w:rFonts w:ascii="Arial" w:eastAsia="Times New Roman" w:hAnsi="Arial" w:cs="Arial"/>
          <w:sz w:val="20"/>
          <w:szCs w:val="20"/>
          <w:lang w:eastAsia="pl-PL"/>
        </w:rPr>
        <w:t>4</w:t>
      </w:r>
      <w:r w:rsidRPr="00A90766">
        <w:rPr>
          <w:rFonts w:ascii="Arial" w:eastAsia="Times New Roman" w:hAnsi="Arial" w:cs="Arial"/>
          <w:sz w:val="20"/>
          <w:szCs w:val="20"/>
          <w:lang w:eastAsia="pl-PL"/>
        </w:rPr>
        <w:t xml:space="preserve">.1. Umowa będzie podpisana w wyniku rozstrzygnięcia niniejszego postępowania o udzielenie zamówienia, będzie zawierała wszystkie zapisy podane w projekcie umowy będące załącznikiem do SIWZ, z uwzględnieniem treści oferty wykonawcy. </w:t>
      </w:r>
    </w:p>
    <w:p w:rsidR="00EF70BB" w:rsidRPr="00453069"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A90766">
        <w:rPr>
          <w:rFonts w:ascii="Arial" w:eastAsia="Times New Roman" w:hAnsi="Arial" w:cs="Arial"/>
          <w:sz w:val="20"/>
          <w:szCs w:val="20"/>
          <w:lang w:eastAsia="pl-PL"/>
        </w:rPr>
        <w:t>1</w:t>
      </w:r>
      <w:r>
        <w:rPr>
          <w:rFonts w:ascii="Arial" w:eastAsia="Times New Roman" w:hAnsi="Arial" w:cs="Arial"/>
          <w:sz w:val="20"/>
          <w:szCs w:val="20"/>
          <w:lang w:eastAsia="pl-PL"/>
        </w:rPr>
        <w:t>4</w:t>
      </w:r>
      <w:r w:rsidRPr="00A90766">
        <w:rPr>
          <w:rFonts w:ascii="Arial" w:eastAsia="Times New Roman" w:hAnsi="Arial" w:cs="Arial"/>
          <w:sz w:val="20"/>
          <w:szCs w:val="20"/>
          <w:lang w:eastAsia="pl-PL"/>
        </w:rPr>
        <w:t xml:space="preserve">.2. Przed zawarciem umowy wybrany Wykonawca zobowiązany jest dostarczyć następujące </w:t>
      </w:r>
      <w:r w:rsidRPr="00453069">
        <w:rPr>
          <w:rFonts w:ascii="Arial" w:eastAsia="Times New Roman" w:hAnsi="Arial" w:cs="Arial"/>
          <w:sz w:val="20"/>
          <w:szCs w:val="20"/>
          <w:lang w:eastAsia="pl-PL"/>
        </w:rPr>
        <w:t>dokumenty pod rygorem nie zawarcia umowy z winy Wykonawcy w przypadku ich niedostarczenia:</w:t>
      </w:r>
    </w:p>
    <w:p w:rsidR="00EF70BB" w:rsidRPr="00453069"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069">
        <w:rPr>
          <w:rFonts w:ascii="Arial" w:eastAsia="Times New Roman" w:hAnsi="Arial" w:cs="Arial"/>
          <w:sz w:val="20"/>
          <w:szCs w:val="20"/>
          <w:lang w:eastAsia="pl-PL"/>
        </w:rPr>
        <w:t xml:space="preserve">     1) kopie uprawnień budowlanych, zaświadczenia lub decyzje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kierownika robót, w przypadku podmiotów krajowych (dla podmiotów zagranicznych dokumenty równoważne, jeżeli w danym kraju ustawy nakładają na niego taki obowiązek), </w:t>
      </w:r>
    </w:p>
    <w:p w:rsidR="00EF70BB" w:rsidRPr="00453069"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069">
        <w:rPr>
          <w:rFonts w:ascii="Arial" w:eastAsia="Times New Roman" w:hAnsi="Arial" w:cs="Arial"/>
          <w:sz w:val="20"/>
          <w:szCs w:val="20"/>
          <w:lang w:eastAsia="pl-PL"/>
        </w:rPr>
        <w:t xml:space="preserve">     2) wykonawcy realizujący wspólnie Umowę zobowiązani są przedstawić kopię umowy określającej przede wszystkim: zakres obowiązków każdego z Wykonawców przy realizacji Umowy, termin związania porozumieniem na czas nie krótszy niż czas wynikający z Umowy, wskazanie przedstawiciela, zapis o wspólnej i solidarnej odpowiedzialności w zakresie realizacji przedmiotu Umowy.</w:t>
      </w:r>
    </w:p>
    <w:p w:rsidR="00EF70BB" w:rsidRPr="00B90796"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069">
        <w:rPr>
          <w:rFonts w:ascii="Arial" w:eastAsia="Times New Roman" w:hAnsi="Arial" w:cs="Arial"/>
          <w:sz w:val="20"/>
          <w:szCs w:val="20"/>
          <w:lang w:eastAsia="pl-PL"/>
        </w:rPr>
        <w:t xml:space="preserve">14.3.Zmiana postanowień zawartej umowy może nastąpić za zgodą obu stron wyrażoną                         na piśmie, w formie aneksu do umowy, pod rygorem nieważności takiej zmiany. Zmiany nie mogą </w:t>
      </w:r>
      <w:r w:rsidRPr="00B90796">
        <w:rPr>
          <w:rFonts w:ascii="Arial" w:eastAsia="Times New Roman" w:hAnsi="Arial" w:cs="Arial"/>
          <w:sz w:val="20"/>
          <w:szCs w:val="20"/>
          <w:lang w:eastAsia="pl-PL"/>
        </w:rPr>
        <w:t>naruszać postanowień zawartych w art. 144 ust. 1 ustawy.</w:t>
      </w:r>
    </w:p>
    <w:p w:rsidR="00EF70BB" w:rsidRPr="00B90796" w:rsidRDefault="00EF70BB" w:rsidP="00EF70BB">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B90796">
        <w:rPr>
          <w:rFonts w:ascii="Arial" w:eastAsia="Times New Roman" w:hAnsi="Arial" w:cs="Arial"/>
          <w:sz w:val="20"/>
          <w:szCs w:val="20"/>
          <w:lang w:eastAsia="pl-PL"/>
        </w:rPr>
        <w:t>14.4. Postanowienia umowy istotne dla zamawiającego zawarte zostały w projekcie umowy, który stanowi załącznik</w:t>
      </w:r>
      <w:r>
        <w:rPr>
          <w:rFonts w:ascii="Arial" w:eastAsia="Times New Roman" w:hAnsi="Arial" w:cs="Arial"/>
          <w:sz w:val="20"/>
          <w:szCs w:val="20"/>
          <w:lang w:eastAsia="pl-PL"/>
        </w:rPr>
        <w:t xml:space="preserve"> nr 7</w:t>
      </w:r>
      <w:r w:rsidRPr="00B90796">
        <w:rPr>
          <w:rFonts w:ascii="Arial" w:eastAsia="Times New Roman" w:hAnsi="Arial" w:cs="Arial"/>
          <w:sz w:val="20"/>
          <w:szCs w:val="20"/>
          <w:lang w:eastAsia="pl-PL"/>
        </w:rPr>
        <w:t xml:space="preserve"> do SIWZ.</w:t>
      </w:r>
    </w:p>
    <w:p w:rsidR="00EF70BB" w:rsidRPr="0069458C" w:rsidRDefault="00EF70BB" w:rsidP="00EF70BB">
      <w:pPr>
        <w:widowControl w:val="0"/>
        <w:autoSpaceDE w:val="0"/>
        <w:autoSpaceDN w:val="0"/>
        <w:adjustRightInd w:val="0"/>
        <w:spacing w:after="0" w:line="240" w:lineRule="auto"/>
        <w:jc w:val="both"/>
        <w:rPr>
          <w:rFonts w:ascii="Arial" w:eastAsia="Calibri" w:hAnsi="Arial" w:cs="Arial"/>
          <w:color w:val="FF0000"/>
          <w:sz w:val="20"/>
          <w:szCs w:val="20"/>
        </w:rPr>
      </w:pPr>
    </w:p>
    <w:p w:rsidR="00EF70BB" w:rsidRPr="00874745" w:rsidRDefault="00EF70BB" w:rsidP="00EF70BB">
      <w:pPr>
        <w:widowControl w:val="0"/>
        <w:autoSpaceDE w:val="0"/>
        <w:autoSpaceDN w:val="0"/>
        <w:adjustRightInd w:val="0"/>
        <w:spacing w:after="0" w:line="360" w:lineRule="auto"/>
        <w:outlineLvl w:val="0"/>
        <w:rPr>
          <w:rFonts w:ascii="Arial" w:eastAsia="Times New Roman" w:hAnsi="Arial" w:cs="Arial"/>
          <w:b/>
          <w:bCs/>
          <w:sz w:val="20"/>
          <w:szCs w:val="20"/>
          <w:u w:val="single"/>
          <w:lang w:eastAsia="pl-PL"/>
        </w:rPr>
      </w:pPr>
      <w:r w:rsidRPr="00874745">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XV</w:t>
      </w:r>
      <w:r w:rsidRPr="00874745">
        <w:rPr>
          <w:rFonts w:ascii="Arial" w:eastAsia="Times New Roman" w:hAnsi="Arial" w:cs="Arial"/>
          <w:b/>
          <w:bCs/>
          <w:sz w:val="20"/>
          <w:szCs w:val="20"/>
          <w:u w:val="single"/>
          <w:lang w:eastAsia="pl-PL"/>
        </w:rPr>
        <w:t xml:space="preserve"> - Inne informacje</w:t>
      </w:r>
    </w:p>
    <w:p w:rsidR="00EF70BB" w:rsidRDefault="00EF70BB" w:rsidP="00EF70BB">
      <w:pPr>
        <w:widowControl w:val="0"/>
        <w:autoSpaceDE w:val="0"/>
        <w:autoSpaceDN w:val="0"/>
        <w:adjustRightInd w:val="0"/>
        <w:spacing w:after="0" w:line="240" w:lineRule="auto"/>
        <w:outlineLvl w:val="0"/>
        <w:rPr>
          <w:rFonts w:ascii="Arial" w:eastAsia="Times New Roman" w:hAnsi="Arial" w:cs="Arial"/>
          <w:bCs/>
          <w:sz w:val="20"/>
          <w:szCs w:val="20"/>
          <w:lang w:eastAsia="pl-PL"/>
        </w:rPr>
      </w:pPr>
      <w:r>
        <w:rPr>
          <w:rFonts w:ascii="Arial" w:eastAsia="Times New Roman" w:hAnsi="Arial" w:cs="Arial"/>
          <w:bCs/>
          <w:sz w:val="20"/>
          <w:szCs w:val="20"/>
          <w:lang w:eastAsia="pl-PL"/>
        </w:rPr>
        <w:t xml:space="preserve">15.1. </w:t>
      </w:r>
      <w:r w:rsidRPr="00874745">
        <w:rPr>
          <w:rFonts w:ascii="Arial" w:eastAsia="Times New Roman" w:hAnsi="Arial" w:cs="Arial"/>
          <w:bCs/>
          <w:sz w:val="20"/>
          <w:szCs w:val="20"/>
          <w:lang w:eastAsia="pl-PL"/>
        </w:rPr>
        <w:t>Zamawiający</w:t>
      </w:r>
      <w:r>
        <w:rPr>
          <w:rFonts w:ascii="Arial" w:eastAsia="Times New Roman" w:hAnsi="Arial" w:cs="Arial"/>
          <w:bCs/>
          <w:sz w:val="20"/>
          <w:szCs w:val="20"/>
          <w:lang w:eastAsia="pl-PL"/>
        </w:rPr>
        <w:t>:</w:t>
      </w:r>
      <w:r w:rsidRPr="00874745">
        <w:rPr>
          <w:rFonts w:ascii="Arial" w:eastAsia="Times New Roman" w:hAnsi="Arial" w:cs="Arial"/>
          <w:bCs/>
          <w:sz w:val="20"/>
          <w:szCs w:val="20"/>
          <w:lang w:eastAsia="pl-PL"/>
        </w:rPr>
        <w:t xml:space="preserve"> </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zebrania wykonawców.</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zawarcia umowy ramowej.</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dopuszcza i nie przewiduje składania oferty wariantowej.</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dopuszcza składania ofert częściowych.</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rozliczenia w walutach obcych.</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możliwości udzielenia zamówień uzupełniających.</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zwrotu kosztów udziału w postępowaniu.</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 xml:space="preserve">nie przewiduje udzielania zaliczki na poczet wykonania niniejszego zamówienia. </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wyboru najkorzystniejszej oferty z zastosowaniem aukcji elektronicznej.</w:t>
      </w:r>
    </w:p>
    <w:p w:rsidR="00EF70BB" w:rsidRPr="00453069" w:rsidRDefault="00EF70BB" w:rsidP="00EF70BB">
      <w:pPr>
        <w:pStyle w:val="Akapitzlist"/>
        <w:widowControl w:val="0"/>
        <w:numPr>
          <w:ilvl w:val="0"/>
          <w:numId w:val="29"/>
        </w:numPr>
        <w:autoSpaceDE w:val="0"/>
        <w:autoSpaceDN w:val="0"/>
        <w:adjustRightInd w:val="0"/>
        <w:spacing w:after="0" w:line="240" w:lineRule="auto"/>
        <w:ind w:left="567"/>
        <w:outlineLvl w:val="0"/>
        <w:rPr>
          <w:rFonts w:ascii="Arial" w:eastAsia="Times New Roman" w:hAnsi="Arial" w:cs="Arial"/>
          <w:bCs/>
          <w:sz w:val="20"/>
          <w:szCs w:val="20"/>
          <w:lang w:eastAsia="pl-PL"/>
        </w:rPr>
      </w:pPr>
      <w:r w:rsidRPr="00453069">
        <w:rPr>
          <w:rFonts w:ascii="Arial" w:eastAsia="Times New Roman" w:hAnsi="Arial" w:cs="Arial"/>
          <w:bCs/>
          <w:sz w:val="20"/>
          <w:szCs w:val="20"/>
          <w:lang w:eastAsia="pl-PL"/>
        </w:rPr>
        <w:t>nie przewiduje ustanowienia dynamicznego systemu zakupów.</w:t>
      </w:r>
    </w:p>
    <w:p w:rsidR="00EF70BB" w:rsidRPr="00874745" w:rsidRDefault="00EF70BB" w:rsidP="00EF70BB">
      <w:pPr>
        <w:widowControl w:val="0"/>
        <w:autoSpaceDE w:val="0"/>
        <w:autoSpaceDN w:val="0"/>
        <w:adjustRightInd w:val="0"/>
        <w:spacing w:after="0" w:line="240" w:lineRule="auto"/>
        <w:ind w:left="567" w:hanging="567"/>
        <w:jc w:val="both"/>
        <w:rPr>
          <w:rFonts w:ascii="Arial" w:eastAsia="Times New Roman" w:hAnsi="Arial" w:cs="Arial"/>
          <w:sz w:val="20"/>
          <w:szCs w:val="20"/>
          <w:lang w:eastAsia="pl-PL"/>
        </w:rPr>
      </w:pPr>
      <w:r>
        <w:rPr>
          <w:rFonts w:ascii="Arial" w:eastAsia="Times New Roman" w:hAnsi="Arial" w:cs="Arial"/>
          <w:bCs/>
          <w:sz w:val="20"/>
          <w:szCs w:val="20"/>
          <w:lang w:eastAsia="pl-PL"/>
        </w:rPr>
        <w:t xml:space="preserve">15.2. </w:t>
      </w:r>
      <w:r w:rsidRPr="00874745">
        <w:rPr>
          <w:rFonts w:ascii="Arial" w:eastAsia="Times New Roman" w:hAnsi="Arial" w:cs="Arial"/>
          <w:sz w:val="20"/>
          <w:szCs w:val="20"/>
          <w:lang w:eastAsia="pl-PL"/>
        </w:rPr>
        <w:t>Do spraw nieuregulowanych w niniejszej specyfikacji mają zastosowanie przepisy ustawy z dnia 29 stycznia 2004 r. Prawo Zamówień Publicznych (tj. Dz.U. z 2015, poz. 2164 ze zm.).</w:t>
      </w:r>
    </w:p>
    <w:p w:rsidR="00EF70BB" w:rsidRPr="0069458C" w:rsidRDefault="00EF70BB" w:rsidP="00EF70BB">
      <w:pPr>
        <w:widowControl w:val="0"/>
        <w:autoSpaceDE w:val="0"/>
        <w:autoSpaceDN w:val="0"/>
        <w:adjustRightInd w:val="0"/>
        <w:spacing w:after="0" w:line="240" w:lineRule="auto"/>
        <w:ind w:left="567" w:hanging="567"/>
        <w:jc w:val="both"/>
        <w:rPr>
          <w:rFonts w:ascii="Arial" w:eastAsia="Times New Roman" w:hAnsi="Arial" w:cs="Arial"/>
          <w:color w:val="FF0000"/>
          <w:sz w:val="20"/>
          <w:szCs w:val="20"/>
          <w:lang w:eastAsia="pl-PL"/>
        </w:rPr>
      </w:pPr>
    </w:p>
    <w:p w:rsidR="00EF70BB" w:rsidRPr="00874745" w:rsidRDefault="00EF70BB" w:rsidP="00EF70BB">
      <w:pPr>
        <w:widowControl w:val="0"/>
        <w:autoSpaceDE w:val="0"/>
        <w:autoSpaceDN w:val="0"/>
        <w:adjustRightInd w:val="0"/>
        <w:spacing w:after="0" w:line="360" w:lineRule="auto"/>
        <w:outlineLvl w:val="0"/>
        <w:rPr>
          <w:rFonts w:ascii="Arial" w:eastAsia="Times New Roman" w:hAnsi="Arial" w:cs="Arial"/>
          <w:sz w:val="20"/>
          <w:szCs w:val="20"/>
          <w:lang w:eastAsia="pl-PL"/>
        </w:rPr>
      </w:pPr>
      <w:r w:rsidRPr="00874745">
        <w:rPr>
          <w:rFonts w:ascii="Arial" w:eastAsia="Times New Roman" w:hAnsi="Arial" w:cs="Arial"/>
          <w:b/>
          <w:bCs/>
          <w:sz w:val="20"/>
          <w:szCs w:val="20"/>
          <w:u w:val="single"/>
          <w:lang w:eastAsia="pl-PL"/>
        </w:rPr>
        <w:lastRenderedPageBreak/>
        <w:t xml:space="preserve">ROZDZIAŁ </w:t>
      </w:r>
      <w:r>
        <w:rPr>
          <w:rFonts w:ascii="Arial" w:eastAsia="Times New Roman" w:hAnsi="Arial" w:cs="Arial"/>
          <w:b/>
          <w:bCs/>
          <w:sz w:val="20"/>
          <w:szCs w:val="20"/>
          <w:u w:val="single"/>
          <w:lang w:eastAsia="pl-PL"/>
        </w:rPr>
        <w:t>XVI</w:t>
      </w:r>
      <w:r w:rsidRPr="00874745">
        <w:rPr>
          <w:rFonts w:ascii="Arial" w:eastAsia="Times New Roman" w:hAnsi="Arial" w:cs="Arial"/>
          <w:b/>
          <w:bCs/>
          <w:sz w:val="20"/>
          <w:szCs w:val="20"/>
          <w:u w:val="single"/>
          <w:lang w:eastAsia="pl-PL"/>
        </w:rPr>
        <w:t xml:space="preserve"> - Pouczenia o środkach ochrony prawnej</w:t>
      </w:r>
    </w:p>
    <w:p w:rsidR="00EF70BB" w:rsidRPr="00874745" w:rsidRDefault="00EF70BB" w:rsidP="00EF70BB">
      <w:pPr>
        <w:widowControl w:val="0"/>
        <w:autoSpaceDE w:val="0"/>
        <w:autoSpaceDN w:val="0"/>
        <w:adjustRightInd w:val="0"/>
        <w:spacing w:after="0" w:line="240" w:lineRule="auto"/>
        <w:jc w:val="both"/>
        <w:rPr>
          <w:rFonts w:ascii="Arial" w:eastAsia="Times New Roman" w:hAnsi="Arial" w:cs="Arial"/>
          <w:sz w:val="20"/>
          <w:szCs w:val="20"/>
          <w:lang w:eastAsia="pl-PL"/>
        </w:rPr>
      </w:pPr>
      <w:r w:rsidRPr="00874745">
        <w:rPr>
          <w:rFonts w:ascii="Arial" w:eastAsia="Times New Roman" w:hAnsi="Arial" w:cs="Arial"/>
          <w:sz w:val="20"/>
          <w:szCs w:val="20"/>
          <w:lang w:eastAsia="pl-PL"/>
        </w:rPr>
        <w:t>Wykonawcom, a także innym osobom, których interes prawny w uzyskaniu zamówienia doznał lub może doznać uszczerbku w wyniku naruszenia przez Zamawiającego przepisów ustawy Prawo Zamówień Publicznych przysługują środki ochrony prawnej przewidzianej w dziale VI ustawy Prawo Zamówień Publicznych.</w:t>
      </w:r>
    </w:p>
    <w:p w:rsidR="00EF70BB" w:rsidRPr="0069458C" w:rsidRDefault="00EF70BB" w:rsidP="00EF70BB">
      <w:pPr>
        <w:widowControl w:val="0"/>
        <w:autoSpaceDE w:val="0"/>
        <w:autoSpaceDN w:val="0"/>
        <w:adjustRightInd w:val="0"/>
        <w:spacing w:after="0" w:line="360" w:lineRule="auto"/>
        <w:jc w:val="both"/>
        <w:outlineLvl w:val="0"/>
        <w:rPr>
          <w:rFonts w:ascii="Arial" w:eastAsia="Times New Roman" w:hAnsi="Arial" w:cs="Arial"/>
          <w:b/>
          <w:bCs/>
          <w:color w:val="FF0000"/>
          <w:sz w:val="20"/>
          <w:szCs w:val="20"/>
          <w:u w:val="single"/>
          <w:lang w:eastAsia="pl-PL"/>
        </w:rPr>
      </w:pPr>
    </w:p>
    <w:p w:rsidR="00EF70BB" w:rsidRPr="00462D5E" w:rsidRDefault="00EF70BB" w:rsidP="00EF70BB">
      <w:pPr>
        <w:widowControl w:val="0"/>
        <w:autoSpaceDE w:val="0"/>
        <w:autoSpaceDN w:val="0"/>
        <w:adjustRightInd w:val="0"/>
        <w:spacing w:after="0" w:line="360" w:lineRule="auto"/>
        <w:outlineLvl w:val="0"/>
        <w:rPr>
          <w:rFonts w:ascii="Arial" w:eastAsia="Times New Roman" w:hAnsi="Arial" w:cs="Arial"/>
          <w:b/>
          <w:bCs/>
          <w:sz w:val="20"/>
          <w:szCs w:val="20"/>
          <w:u w:val="single"/>
          <w:lang w:eastAsia="pl-PL"/>
        </w:rPr>
      </w:pPr>
      <w:r w:rsidRPr="00462D5E">
        <w:rPr>
          <w:rFonts w:ascii="Arial" w:eastAsia="Times New Roman" w:hAnsi="Arial" w:cs="Arial"/>
          <w:b/>
          <w:bCs/>
          <w:sz w:val="20"/>
          <w:szCs w:val="20"/>
          <w:u w:val="single"/>
          <w:lang w:eastAsia="pl-PL"/>
        </w:rPr>
        <w:t xml:space="preserve">ROZDZIAŁ </w:t>
      </w:r>
      <w:r>
        <w:rPr>
          <w:rFonts w:ascii="Arial" w:eastAsia="Times New Roman" w:hAnsi="Arial" w:cs="Arial"/>
          <w:b/>
          <w:bCs/>
          <w:sz w:val="20"/>
          <w:szCs w:val="20"/>
          <w:u w:val="single"/>
          <w:lang w:eastAsia="pl-PL"/>
        </w:rPr>
        <w:t>XVII</w:t>
      </w:r>
      <w:r w:rsidRPr="00462D5E">
        <w:rPr>
          <w:rFonts w:ascii="Arial" w:eastAsia="Times New Roman" w:hAnsi="Arial" w:cs="Arial"/>
          <w:b/>
          <w:bCs/>
          <w:sz w:val="20"/>
          <w:szCs w:val="20"/>
          <w:u w:val="single"/>
          <w:lang w:eastAsia="pl-PL"/>
        </w:rPr>
        <w:t xml:space="preserve"> - Postanowienia końcowe</w:t>
      </w:r>
    </w:p>
    <w:p w:rsidR="00EF70BB" w:rsidRPr="00462D5E" w:rsidRDefault="00EF70BB" w:rsidP="00EF70BB">
      <w:pPr>
        <w:widowControl w:val="0"/>
        <w:autoSpaceDE w:val="0"/>
        <w:autoSpaceDN w:val="0"/>
        <w:adjustRightInd w:val="0"/>
        <w:spacing w:after="0" w:line="240" w:lineRule="auto"/>
        <w:ind w:left="425" w:hanging="425"/>
        <w:jc w:val="both"/>
        <w:outlineLvl w:val="0"/>
        <w:rPr>
          <w:rFonts w:ascii="Arial" w:eastAsia="Times New Roman" w:hAnsi="Arial" w:cs="Arial"/>
          <w:bCs/>
          <w:sz w:val="20"/>
          <w:szCs w:val="20"/>
          <w:lang w:eastAsia="pl-PL"/>
        </w:rPr>
      </w:pPr>
      <w:r>
        <w:rPr>
          <w:rFonts w:ascii="Arial" w:eastAsia="Times New Roman" w:hAnsi="Arial" w:cs="Arial"/>
          <w:bCs/>
          <w:sz w:val="20"/>
          <w:szCs w:val="20"/>
          <w:lang w:eastAsia="pl-PL"/>
        </w:rPr>
        <w:t>17</w:t>
      </w:r>
      <w:r w:rsidRPr="00462D5E">
        <w:rPr>
          <w:rFonts w:ascii="Arial" w:eastAsia="Times New Roman" w:hAnsi="Arial" w:cs="Arial"/>
          <w:bCs/>
          <w:sz w:val="20"/>
          <w:szCs w:val="20"/>
          <w:lang w:eastAsia="pl-PL"/>
        </w:rPr>
        <w:t xml:space="preserve">.1.W sprawach nieuregulowanych niniejszą specyfikacją mają zastosowanie przepisy ustawy </w:t>
      </w:r>
      <w:proofErr w:type="spellStart"/>
      <w:r w:rsidRPr="00462D5E">
        <w:rPr>
          <w:rFonts w:ascii="Arial" w:eastAsia="Times New Roman" w:hAnsi="Arial" w:cs="Arial"/>
          <w:bCs/>
          <w:sz w:val="20"/>
          <w:szCs w:val="20"/>
          <w:lang w:eastAsia="pl-PL"/>
        </w:rPr>
        <w:t>pzp</w:t>
      </w:r>
      <w:proofErr w:type="spellEnd"/>
      <w:r w:rsidRPr="00462D5E">
        <w:rPr>
          <w:rFonts w:ascii="Arial" w:eastAsia="Times New Roman" w:hAnsi="Arial" w:cs="Arial"/>
          <w:bCs/>
          <w:sz w:val="20"/>
          <w:szCs w:val="20"/>
          <w:lang w:eastAsia="pl-PL"/>
        </w:rPr>
        <w:t xml:space="preserve"> ze stosowanymi aktami wykonawczymi, Prawo budowlane(tj. Dz.U. z 2016 r. poz. 290 ze zm.)</w:t>
      </w:r>
    </w:p>
    <w:p w:rsidR="00EF70BB" w:rsidRPr="00462D5E" w:rsidRDefault="00EF70BB" w:rsidP="00EF70BB">
      <w:pPr>
        <w:widowControl w:val="0"/>
        <w:autoSpaceDE w:val="0"/>
        <w:autoSpaceDN w:val="0"/>
        <w:adjustRightInd w:val="0"/>
        <w:spacing w:after="0" w:line="240" w:lineRule="auto"/>
        <w:ind w:left="425" w:hanging="425"/>
        <w:jc w:val="both"/>
        <w:outlineLvl w:val="0"/>
        <w:rPr>
          <w:rFonts w:ascii="Arial" w:eastAsia="Times New Roman" w:hAnsi="Arial" w:cs="Arial"/>
          <w:bCs/>
          <w:sz w:val="20"/>
          <w:szCs w:val="20"/>
          <w:lang w:eastAsia="pl-PL"/>
        </w:rPr>
      </w:pPr>
      <w:r w:rsidRPr="00462D5E">
        <w:rPr>
          <w:rFonts w:ascii="Arial" w:eastAsia="Times New Roman" w:hAnsi="Arial" w:cs="Arial"/>
          <w:bCs/>
          <w:sz w:val="20"/>
          <w:szCs w:val="20"/>
          <w:lang w:eastAsia="pl-PL"/>
        </w:rPr>
        <w:t>1</w:t>
      </w:r>
      <w:r>
        <w:rPr>
          <w:rFonts w:ascii="Arial" w:eastAsia="Times New Roman" w:hAnsi="Arial" w:cs="Arial"/>
          <w:bCs/>
          <w:sz w:val="20"/>
          <w:szCs w:val="20"/>
          <w:lang w:eastAsia="pl-PL"/>
        </w:rPr>
        <w:t>7</w:t>
      </w:r>
      <w:r w:rsidRPr="00462D5E">
        <w:rPr>
          <w:rFonts w:ascii="Arial" w:eastAsia="Times New Roman" w:hAnsi="Arial" w:cs="Arial"/>
          <w:bCs/>
          <w:sz w:val="20"/>
          <w:szCs w:val="20"/>
          <w:lang w:eastAsia="pl-PL"/>
        </w:rPr>
        <w:t>.2.Ujawnienie uczestnikom postępowania treści protokołu, ofert oraz wszelkich informacji zawartych w składanych oświadczeniach i zaświadczeniach w trakcie prowadzonego postępowania za wyjątkiem informacji zastrzeżonych przez uczestników postępowania o udzielenie zamówienia publicznego w tym informacji stanowiących tajemnicę przedsiębiorstwa w rozumieniu przepisów o zwalczaniu nieuczciwej konkurencji odbywać się będzie, po złożeniu wniosku.</w:t>
      </w:r>
    </w:p>
    <w:p w:rsidR="00EF70BB" w:rsidRPr="0069458C" w:rsidRDefault="00EF70BB" w:rsidP="00EF70BB">
      <w:pPr>
        <w:widowControl w:val="0"/>
        <w:autoSpaceDE w:val="0"/>
        <w:autoSpaceDN w:val="0"/>
        <w:adjustRightInd w:val="0"/>
        <w:spacing w:after="0" w:line="240" w:lineRule="auto"/>
        <w:ind w:left="425" w:hanging="425"/>
        <w:jc w:val="both"/>
        <w:outlineLvl w:val="0"/>
        <w:rPr>
          <w:rFonts w:ascii="Arial" w:eastAsia="Times New Roman" w:hAnsi="Arial" w:cs="Arial"/>
          <w:color w:val="FF0000"/>
          <w:sz w:val="20"/>
          <w:szCs w:val="20"/>
          <w:lang w:eastAsia="pl-PL"/>
        </w:rPr>
      </w:pPr>
    </w:p>
    <w:p w:rsidR="00EF70BB" w:rsidRPr="00970435" w:rsidRDefault="00EF70BB" w:rsidP="00EF70BB">
      <w:pPr>
        <w:widowControl w:val="0"/>
        <w:autoSpaceDE w:val="0"/>
        <w:autoSpaceDN w:val="0"/>
        <w:adjustRightInd w:val="0"/>
        <w:spacing w:after="0" w:line="360" w:lineRule="auto"/>
        <w:rPr>
          <w:rFonts w:ascii="Arial" w:eastAsia="Times New Roman" w:hAnsi="Arial" w:cs="Arial"/>
          <w:b/>
          <w:sz w:val="20"/>
          <w:szCs w:val="20"/>
          <w:u w:val="single"/>
          <w:lang w:eastAsia="pl-PL"/>
        </w:rPr>
      </w:pPr>
    </w:p>
    <w:p w:rsidR="00EF70BB" w:rsidRPr="00970435" w:rsidRDefault="00EF70BB" w:rsidP="00EF70BB">
      <w:pPr>
        <w:widowControl w:val="0"/>
        <w:autoSpaceDE w:val="0"/>
        <w:autoSpaceDN w:val="0"/>
        <w:adjustRightInd w:val="0"/>
        <w:spacing w:after="0" w:line="360" w:lineRule="auto"/>
        <w:rPr>
          <w:rFonts w:ascii="Arial" w:eastAsia="Times New Roman" w:hAnsi="Arial" w:cs="Arial"/>
          <w:b/>
          <w:sz w:val="21"/>
          <w:szCs w:val="20"/>
          <w:u w:val="single"/>
          <w:lang w:eastAsia="pl-PL"/>
        </w:rPr>
      </w:pPr>
      <w:r w:rsidRPr="00970435">
        <w:rPr>
          <w:rFonts w:ascii="Arial" w:eastAsia="Times New Roman" w:hAnsi="Arial" w:cs="Arial"/>
          <w:b/>
          <w:sz w:val="21"/>
          <w:szCs w:val="20"/>
          <w:u w:val="single"/>
          <w:lang w:eastAsia="pl-PL"/>
        </w:rPr>
        <w:t>Załączniki do SIWZ stanowiące jego integralną część:</w:t>
      </w:r>
    </w:p>
    <w:p w:rsidR="00EF70BB" w:rsidRPr="00970435"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p>
    <w:p w:rsidR="00EF70BB" w:rsidRPr="00970435"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970435">
        <w:rPr>
          <w:rFonts w:ascii="Arial" w:eastAsia="Times New Roman" w:hAnsi="Arial" w:cs="Arial"/>
          <w:sz w:val="20"/>
          <w:szCs w:val="20"/>
          <w:lang w:eastAsia="pl-PL"/>
        </w:rPr>
        <w:t xml:space="preserve">1 - </w:t>
      </w:r>
      <w:r w:rsidRPr="00970435">
        <w:rPr>
          <w:rFonts w:ascii="Arial" w:eastAsia="Times New Roman" w:hAnsi="Arial" w:cs="Arial"/>
          <w:b/>
          <w:sz w:val="20"/>
          <w:szCs w:val="20"/>
          <w:lang w:eastAsia="pl-PL"/>
        </w:rPr>
        <w:t>formularz oferty</w:t>
      </w:r>
      <w:r w:rsidRPr="00970435">
        <w:rPr>
          <w:rFonts w:ascii="Arial" w:eastAsia="Times New Roman" w:hAnsi="Arial" w:cs="Arial"/>
          <w:sz w:val="20"/>
          <w:szCs w:val="20"/>
          <w:lang w:eastAsia="pl-PL"/>
        </w:rPr>
        <w:t xml:space="preserve">  - załącznik nr 1                                                     </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Arial" w:eastAsia="Times New Roman" w:hAnsi="Arial" w:cs="Arial"/>
          <w:sz w:val="20"/>
          <w:szCs w:val="20"/>
          <w:lang w:eastAsia="pl-PL"/>
        </w:rPr>
        <w:t xml:space="preserve">2 - </w:t>
      </w:r>
      <w:r w:rsidRPr="00B90796">
        <w:rPr>
          <w:rFonts w:ascii="Arial" w:eastAsia="Times New Roman" w:hAnsi="Arial" w:cs="Arial"/>
          <w:b/>
          <w:sz w:val="20"/>
          <w:szCs w:val="20"/>
          <w:lang w:eastAsia="pl-PL"/>
        </w:rPr>
        <w:t xml:space="preserve">oświadczenie wykonawcy dotyczące przesłanek wykluczenia </w:t>
      </w:r>
      <w:r w:rsidRPr="00B90796">
        <w:rPr>
          <w:rFonts w:ascii="Arial" w:eastAsia="Times New Roman" w:hAnsi="Arial" w:cs="Arial"/>
          <w:sz w:val="20"/>
          <w:szCs w:val="20"/>
          <w:lang w:eastAsia="pl-PL"/>
        </w:rPr>
        <w:t xml:space="preserve">- załącznik nr 2                                                     </w:t>
      </w:r>
    </w:p>
    <w:p w:rsidR="00EF70BB" w:rsidRPr="00B90796" w:rsidRDefault="00EF70BB" w:rsidP="00EF70BB">
      <w:pPr>
        <w:widowControl w:val="0"/>
        <w:autoSpaceDE w:val="0"/>
        <w:autoSpaceDN w:val="0"/>
        <w:adjustRightInd w:val="0"/>
        <w:spacing w:after="0" w:line="240" w:lineRule="auto"/>
        <w:ind w:left="284" w:hanging="284"/>
        <w:rPr>
          <w:rFonts w:ascii="Arial" w:eastAsia="Times New Roman" w:hAnsi="Arial" w:cs="Arial"/>
          <w:sz w:val="20"/>
          <w:szCs w:val="20"/>
          <w:lang w:eastAsia="pl-PL"/>
        </w:rPr>
      </w:pPr>
      <w:r w:rsidRPr="00B90796">
        <w:rPr>
          <w:rFonts w:ascii="Arial" w:eastAsia="Times New Roman" w:hAnsi="Arial" w:cs="Arial"/>
          <w:sz w:val="20"/>
          <w:szCs w:val="20"/>
          <w:lang w:eastAsia="pl-PL"/>
        </w:rPr>
        <w:t xml:space="preserve">3 - </w:t>
      </w:r>
      <w:r w:rsidRPr="00B90796">
        <w:rPr>
          <w:rFonts w:ascii="Arial" w:eastAsia="Times New Roman" w:hAnsi="Arial" w:cs="Arial"/>
          <w:b/>
          <w:sz w:val="20"/>
          <w:szCs w:val="20"/>
          <w:lang w:eastAsia="pl-PL"/>
        </w:rPr>
        <w:t>oświadczenie wykonawcy dotyczące spełnienia warunków udziału w postępowaniu</w:t>
      </w:r>
      <w:r w:rsidRPr="00B90796">
        <w:rPr>
          <w:rFonts w:ascii="Arial" w:eastAsia="Times New Roman" w:hAnsi="Arial" w:cs="Arial"/>
          <w:sz w:val="20"/>
          <w:szCs w:val="20"/>
          <w:lang w:eastAsia="pl-PL"/>
        </w:rPr>
        <w:t xml:space="preserve">  - załącznik nr 3                                                                                                 </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Arial" w:eastAsia="Times New Roman" w:hAnsi="Arial" w:cs="Arial"/>
          <w:sz w:val="20"/>
          <w:szCs w:val="20"/>
          <w:lang w:eastAsia="pl-PL"/>
        </w:rPr>
        <w:t xml:space="preserve">4 - </w:t>
      </w:r>
      <w:r>
        <w:rPr>
          <w:rFonts w:ascii="Arial" w:eastAsia="Times New Roman" w:hAnsi="Arial" w:cs="Arial"/>
          <w:b/>
          <w:sz w:val="20"/>
          <w:szCs w:val="20"/>
          <w:lang w:eastAsia="pl-PL"/>
        </w:rPr>
        <w:t>wykaz osób</w:t>
      </w:r>
      <w:r w:rsidRPr="00B90796">
        <w:rPr>
          <w:rFonts w:ascii="Arial" w:eastAsia="Times New Roman" w:hAnsi="Arial" w:cs="Arial"/>
          <w:b/>
          <w:sz w:val="20"/>
          <w:szCs w:val="20"/>
          <w:lang w:eastAsia="pl-PL"/>
        </w:rPr>
        <w:t xml:space="preserve"> skierowanych do realizacji zamówienia</w:t>
      </w:r>
      <w:r w:rsidRPr="00B90796">
        <w:rPr>
          <w:rFonts w:ascii="Arial" w:eastAsia="Times New Roman" w:hAnsi="Arial" w:cs="Arial"/>
          <w:sz w:val="20"/>
          <w:szCs w:val="20"/>
          <w:lang w:eastAsia="pl-PL"/>
        </w:rPr>
        <w:t xml:space="preserve"> - załącznik nr 4                                                                                        </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Arial" w:eastAsia="Times New Roman" w:hAnsi="Arial" w:cs="Arial"/>
          <w:sz w:val="20"/>
          <w:szCs w:val="20"/>
          <w:lang w:eastAsia="pl-PL"/>
        </w:rPr>
        <w:t>5 -</w:t>
      </w:r>
      <w:r>
        <w:rPr>
          <w:rFonts w:ascii="Arial" w:eastAsia="Times New Roman" w:hAnsi="Arial" w:cs="Arial"/>
          <w:b/>
          <w:sz w:val="20"/>
          <w:szCs w:val="20"/>
          <w:lang w:eastAsia="pl-PL"/>
        </w:rPr>
        <w:t xml:space="preserve"> </w:t>
      </w:r>
      <w:r w:rsidRPr="00B90796">
        <w:rPr>
          <w:rFonts w:ascii="Arial" w:eastAsia="Times New Roman" w:hAnsi="Arial" w:cs="Arial"/>
          <w:b/>
          <w:sz w:val="20"/>
          <w:szCs w:val="20"/>
          <w:lang w:eastAsia="pl-PL"/>
        </w:rPr>
        <w:t>wykaz wykonanych robót</w:t>
      </w:r>
      <w:r w:rsidRPr="00B90796">
        <w:rPr>
          <w:rFonts w:ascii="Arial" w:eastAsia="Times New Roman" w:hAnsi="Arial" w:cs="Arial"/>
          <w:sz w:val="20"/>
          <w:szCs w:val="20"/>
          <w:lang w:eastAsia="pl-PL"/>
        </w:rPr>
        <w:t xml:space="preserve"> </w:t>
      </w:r>
      <w:r w:rsidRPr="00B90796">
        <w:rPr>
          <w:rFonts w:ascii="Arial" w:eastAsia="Times New Roman" w:hAnsi="Arial" w:cs="Arial"/>
          <w:b/>
          <w:sz w:val="20"/>
          <w:szCs w:val="20"/>
          <w:lang w:eastAsia="pl-PL"/>
        </w:rPr>
        <w:t xml:space="preserve">- </w:t>
      </w:r>
      <w:r w:rsidRPr="00B90796">
        <w:rPr>
          <w:rFonts w:ascii="Arial" w:eastAsia="Times New Roman" w:hAnsi="Arial" w:cs="Arial"/>
          <w:sz w:val="20"/>
          <w:szCs w:val="20"/>
          <w:lang w:eastAsia="pl-PL"/>
        </w:rPr>
        <w:t xml:space="preserve">załącznik nr  5                                                      </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Arial" w:eastAsia="Times New Roman" w:hAnsi="Arial" w:cs="Arial"/>
          <w:sz w:val="20"/>
          <w:szCs w:val="20"/>
          <w:lang w:eastAsia="pl-PL"/>
        </w:rPr>
        <w:t xml:space="preserve">6 - </w:t>
      </w:r>
      <w:r w:rsidRPr="00B90796">
        <w:rPr>
          <w:rFonts w:ascii="Arial" w:eastAsia="Times New Roman" w:hAnsi="Arial" w:cs="Arial"/>
          <w:b/>
          <w:sz w:val="20"/>
          <w:szCs w:val="20"/>
          <w:lang w:eastAsia="pl-PL"/>
        </w:rPr>
        <w:t>oświadczenie o przynależności do grupy kapitałowej</w:t>
      </w:r>
      <w:r w:rsidRPr="00B90796">
        <w:rPr>
          <w:rFonts w:ascii="Arial" w:eastAsia="Times New Roman" w:hAnsi="Arial" w:cs="Arial"/>
          <w:sz w:val="20"/>
          <w:szCs w:val="20"/>
          <w:lang w:eastAsia="pl-PL"/>
        </w:rPr>
        <w:t xml:space="preserve"> – załącznik nr 6</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Arial" w:eastAsia="Times New Roman" w:hAnsi="Arial" w:cs="Arial"/>
          <w:sz w:val="20"/>
          <w:szCs w:val="20"/>
          <w:lang w:eastAsia="pl-PL"/>
        </w:rPr>
        <w:t xml:space="preserve">7-  </w:t>
      </w:r>
      <w:r>
        <w:rPr>
          <w:rFonts w:ascii="Arial" w:eastAsia="Times New Roman" w:hAnsi="Arial" w:cs="Arial"/>
          <w:b/>
          <w:sz w:val="20"/>
          <w:szCs w:val="20"/>
          <w:lang w:eastAsia="pl-PL"/>
        </w:rPr>
        <w:t>projekt umowy</w:t>
      </w:r>
      <w:r w:rsidRPr="00B90796">
        <w:rPr>
          <w:rFonts w:ascii="Arial" w:eastAsia="Times New Roman" w:hAnsi="Arial" w:cs="Arial"/>
          <w:sz w:val="20"/>
          <w:szCs w:val="20"/>
          <w:lang w:eastAsia="pl-PL"/>
        </w:rPr>
        <w:t xml:space="preserve"> - załącznik nr 7                                                  </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Arial" w:eastAsia="Times New Roman" w:hAnsi="Arial" w:cs="Arial"/>
          <w:sz w:val="20"/>
          <w:szCs w:val="20"/>
          <w:lang w:eastAsia="pl-PL"/>
        </w:rPr>
        <w:t xml:space="preserve">8 - </w:t>
      </w:r>
      <w:r w:rsidRPr="00B90796">
        <w:rPr>
          <w:rFonts w:ascii="Arial" w:eastAsia="Times New Roman" w:hAnsi="Arial" w:cs="Arial"/>
          <w:b/>
          <w:sz w:val="20"/>
          <w:szCs w:val="20"/>
          <w:lang w:eastAsia="pl-PL"/>
        </w:rPr>
        <w:t xml:space="preserve">program funkcjonalno-użytkowy  </w:t>
      </w:r>
      <w:r w:rsidRPr="00B90796">
        <w:rPr>
          <w:rFonts w:ascii="Arial" w:eastAsia="Times New Roman" w:hAnsi="Arial" w:cs="Arial"/>
          <w:sz w:val="20"/>
          <w:szCs w:val="20"/>
          <w:lang w:eastAsia="pl-PL"/>
        </w:rPr>
        <w:t>- załącznik nr 8</w:t>
      </w:r>
    </w:p>
    <w:p w:rsidR="00EF70BB" w:rsidRPr="00B90796" w:rsidRDefault="00EF70BB" w:rsidP="00EF70BB">
      <w:pPr>
        <w:widowControl w:val="0"/>
        <w:autoSpaceDE w:val="0"/>
        <w:autoSpaceDN w:val="0"/>
        <w:adjustRightInd w:val="0"/>
        <w:spacing w:after="0" w:line="240" w:lineRule="auto"/>
        <w:rPr>
          <w:rFonts w:ascii="Cambria" w:hAnsi="Cambria"/>
        </w:rPr>
      </w:pPr>
      <w:r w:rsidRPr="00B90796">
        <w:rPr>
          <w:rFonts w:ascii="Cambria" w:hAnsi="Cambria"/>
        </w:rPr>
        <w:t>9 -</w:t>
      </w:r>
      <w:r w:rsidRPr="00B90796">
        <w:rPr>
          <w:rFonts w:ascii="Cambria" w:hAnsi="Cambria"/>
          <w:b/>
        </w:rPr>
        <w:t xml:space="preserve"> formularz oceny technicznej</w:t>
      </w:r>
      <w:r w:rsidRPr="00B90796">
        <w:rPr>
          <w:rFonts w:ascii="Cambria" w:hAnsi="Cambria"/>
        </w:rPr>
        <w:t xml:space="preserve"> – załącznik nr 9 </w:t>
      </w:r>
    </w:p>
    <w:p w:rsidR="00EF70BB" w:rsidRPr="00B90796" w:rsidRDefault="00EF70BB" w:rsidP="00EF70BB">
      <w:pPr>
        <w:widowControl w:val="0"/>
        <w:autoSpaceDE w:val="0"/>
        <w:autoSpaceDN w:val="0"/>
        <w:adjustRightInd w:val="0"/>
        <w:spacing w:after="0" w:line="240" w:lineRule="auto"/>
        <w:rPr>
          <w:rFonts w:ascii="Arial" w:eastAsia="Times New Roman" w:hAnsi="Arial" w:cs="Arial"/>
          <w:sz w:val="20"/>
          <w:szCs w:val="20"/>
          <w:lang w:eastAsia="pl-PL"/>
        </w:rPr>
      </w:pPr>
      <w:r w:rsidRPr="00B90796">
        <w:rPr>
          <w:rFonts w:ascii="Cambria" w:hAnsi="Cambria"/>
        </w:rPr>
        <w:t xml:space="preserve">10 - </w:t>
      </w:r>
      <w:r w:rsidRPr="00B90796">
        <w:rPr>
          <w:rFonts w:ascii="Cambria" w:hAnsi="Cambria"/>
          <w:b/>
        </w:rPr>
        <w:t xml:space="preserve">instrukcja wypełniania formularza oceny technicznej- </w:t>
      </w:r>
      <w:r w:rsidRPr="00B90796">
        <w:rPr>
          <w:rFonts w:ascii="Cambria" w:hAnsi="Cambria"/>
        </w:rPr>
        <w:t>załącznik nr 10</w:t>
      </w:r>
    </w:p>
    <w:p w:rsidR="00E46272" w:rsidRDefault="00E46272"/>
    <w:sectPr w:rsidR="00E46272" w:rsidSect="00AC40BC">
      <w:headerReference w:type="default" r:id="rId12"/>
      <w:footerReference w:type="default" r:id="rId13"/>
      <w:pgSz w:w="12240" w:h="15840"/>
      <w:pgMar w:top="1418" w:right="1183" w:bottom="993" w:left="1701" w:header="708" w:footer="402"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01" w:rsidRDefault="00C32B01">
      <w:pPr>
        <w:spacing w:after="0" w:line="240" w:lineRule="auto"/>
      </w:pPr>
      <w:r>
        <w:separator/>
      </w:r>
    </w:p>
  </w:endnote>
  <w:endnote w:type="continuationSeparator" w:id="0">
    <w:p w:rsidR="00C32B01" w:rsidRDefault="00C3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FrankfurtGothic">
    <w:altName w:val="Times New Roman"/>
    <w:panose1 w:val="00000000000000000000"/>
    <w:charset w:val="EE"/>
    <w:family w:val="roman"/>
    <w:notTrueType/>
    <w:pitch w:val="variable"/>
    <w:sig w:usb0="00000005" w:usb1="00000000" w:usb2="00000000" w:usb3="00000000" w:csb0="00000002" w:csb1="00000000"/>
  </w:font>
  <w:font w:name="Univers-PL">
    <w:altName w:val="Meiryo"/>
    <w:panose1 w:val="00000000000000000000"/>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MT">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Yu Gothic Light">
    <w:altName w:val="MS Mincho"/>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98746181"/>
      <w:docPartObj>
        <w:docPartGallery w:val="Page Numbers (Bottom of Page)"/>
        <w:docPartUnique/>
      </w:docPartObj>
    </w:sdtPr>
    <w:sdtEndPr/>
    <w:sdtContent>
      <w:p w:rsidR="008F1760" w:rsidRDefault="00EF70B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165F15" w:rsidRPr="00165F15">
          <w:rPr>
            <w:rFonts w:asciiTheme="majorHAnsi" w:eastAsiaTheme="majorEastAsia" w:hAnsiTheme="majorHAnsi" w:cstheme="majorBidi"/>
            <w:noProof/>
            <w:sz w:val="28"/>
            <w:szCs w:val="28"/>
          </w:rPr>
          <w:t>19</w:t>
        </w:r>
        <w:r>
          <w:rPr>
            <w:rFonts w:asciiTheme="majorHAnsi" w:eastAsiaTheme="majorEastAsia" w:hAnsiTheme="majorHAnsi" w:cstheme="majorBidi"/>
            <w:sz w:val="28"/>
            <w:szCs w:val="28"/>
          </w:rPr>
          <w:fldChar w:fldCharType="end"/>
        </w:r>
      </w:p>
    </w:sdtContent>
  </w:sdt>
  <w:p w:rsidR="000F3428" w:rsidRDefault="00C32B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01" w:rsidRDefault="00C32B01">
      <w:pPr>
        <w:spacing w:after="0" w:line="240" w:lineRule="auto"/>
      </w:pPr>
      <w:r>
        <w:separator/>
      </w:r>
    </w:p>
  </w:footnote>
  <w:footnote w:type="continuationSeparator" w:id="0">
    <w:p w:rsidR="00C32B01" w:rsidRDefault="00C32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23" w:rsidRDefault="00EF70BB">
    <w:pPr>
      <w:pStyle w:val="Nagwek"/>
    </w:pPr>
    <w:r>
      <w:rPr>
        <w:i/>
        <w:noProof/>
        <w:sz w:val="18"/>
        <w:szCs w:val="18"/>
        <w:lang w:eastAsia="pl-PL"/>
      </w:rPr>
      <w:drawing>
        <wp:anchor distT="0" distB="0" distL="114300" distR="114300" simplePos="0" relativeHeight="251659264" behindDoc="0" locked="0" layoutInCell="1" allowOverlap="1" wp14:anchorId="4F643725" wp14:editId="52A45CC2">
          <wp:simplePos x="0" y="0"/>
          <wp:positionH relativeFrom="margin">
            <wp:posOffset>4303395</wp:posOffset>
          </wp:positionH>
          <wp:positionV relativeFrom="paragraph">
            <wp:posOffset>-266700</wp:posOffset>
          </wp:positionV>
          <wp:extent cx="1633855" cy="52133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33855" cy="521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E13"/>
    <w:multiLevelType w:val="hybridMultilevel"/>
    <w:tmpl w:val="52C01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12FBB"/>
    <w:multiLevelType w:val="hybridMultilevel"/>
    <w:tmpl w:val="D0B42BB4"/>
    <w:lvl w:ilvl="0" w:tplc="193A4C60">
      <w:start w:val="10"/>
      <w:numFmt w:val="decimal"/>
      <w:lvlText w:val="8.%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16A83"/>
    <w:multiLevelType w:val="hybridMultilevel"/>
    <w:tmpl w:val="08842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C3E5C"/>
    <w:multiLevelType w:val="multilevel"/>
    <w:tmpl w:val="73C4CA6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C695085"/>
    <w:multiLevelType w:val="multilevel"/>
    <w:tmpl w:val="92AEB5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F75B0F"/>
    <w:multiLevelType w:val="hybridMultilevel"/>
    <w:tmpl w:val="54F6BC82"/>
    <w:lvl w:ilvl="0" w:tplc="7C765CAA">
      <w:start w:val="1"/>
      <w:numFmt w:val="decimal"/>
      <w:lvlText w:val="%1)"/>
      <w:lvlJc w:val="left"/>
      <w:pPr>
        <w:ind w:left="1069"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59F3B03"/>
    <w:multiLevelType w:val="hybridMultilevel"/>
    <w:tmpl w:val="7D70C394"/>
    <w:lvl w:ilvl="0" w:tplc="86DC2F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E0B3C"/>
    <w:multiLevelType w:val="hybridMultilevel"/>
    <w:tmpl w:val="CACECAA6"/>
    <w:lvl w:ilvl="0" w:tplc="B72495A2">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23DB3"/>
    <w:multiLevelType w:val="hybridMultilevel"/>
    <w:tmpl w:val="9102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02CE4"/>
    <w:multiLevelType w:val="hybridMultilevel"/>
    <w:tmpl w:val="A1FAA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56931"/>
    <w:multiLevelType w:val="multilevel"/>
    <w:tmpl w:val="ED069980"/>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1" w15:restartNumberingAfterBreak="0">
    <w:nsid w:val="1CEC3929"/>
    <w:multiLevelType w:val="multilevel"/>
    <w:tmpl w:val="124063E2"/>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77C51"/>
    <w:multiLevelType w:val="hybridMultilevel"/>
    <w:tmpl w:val="10AC1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61F2348"/>
    <w:multiLevelType w:val="multilevel"/>
    <w:tmpl w:val="7F86E07C"/>
    <w:lvl w:ilvl="0">
      <w:start w:val="3"/>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4" w15:restartNumberingAfterBreak="0">
    <w:nsid w:val="28254324"/>
    <w:multiLevelType w:val="hybridMultilevel"/>
    <w:tmpl w:val="33BCFE00"/>
    <w:lvl w:ilvl="0" w:tplc="D10EC298">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88F2CA8"/>
    <w:multiLevelType w:val="hybridMultilevel"/>
    <w:tmpl w:val="84E2349A"/>
    <w:lvl w:ilvl="0" w:tplc="B052EA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C404E64"/>
    <w:multiLevelType w:val="hybridMultilevel"/>
    <w:tmpl w:val="E5FA2C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E9D6975"/>
    <w:multiLevelType w:val="multilevel"/>
    <w:tmpl w:val="DAE4F8B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2DB4B1C"/>
    <w:multiLevelType w:val="hybridMultilevel"/>
    <w:tmpl w:val="4D4A73FE"/>
    <w:lvl w:ilvl="0" w:tplc="1840A1BC">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351F1442"/>
    <w:multiLevelType w:val="hybridMultilevel"/>
    <w:tmpl w:val="31A61E74"/>
    <w:lvl w:ilvl="0" w:tplc="8A9273AA">
      <w:start w:val="1"/>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226486"/>
    <w:multiLevelType w:val="hybridMultilevel"/>
    <w:tmpl w:val="F6744260"/>
    <w:lvl w:ilvl="0" w:tplc="EC60AD60">
      <w:start w:val="1"/>
      <w:numFmt w:val="decimal"/>
      <w:lvlText w:val="2.%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6B2B90"/>
    <w:multiLevelType w:val="multilevel"/>
    <w:tmpl w:val="EB0A765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3B6F5C93"/>
    <w:multiLevelType w:val="multilevel"/>
    <w:tmpl w:val="622815F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C41020"/>
    <w:multiLevelType w:val="hybridMultilevel"/>
    <w:tmpl w:val="16842490"/>
    <w:lvl w:ilvl="0" w:tplc="2CC867AE">
      <w:start w:val="1"/>
      <w:numFmt w:val="decimal"/>
      <w:lvlText w:val="%1."/>
      <w:lvlJc w:val="left"/>
      <w:pPr>
        <w:ind w:left="720" w:hanging="360"/>
      </w:pPr>
      <w:rPr>
        <w:rFonts w:hint="default"/>
        <w:b w:val="0"/>
        <w:color w:val="auto"/>
      </w:rPr>
    </w:lvl>
    <w:lvl w:ilvl="1" w:tplc="CA2ECE14">
      <w:start w:val="1"/>
      <w:numFmt w:val="decimal"/>
      <w:lvlText w:val="%2)"/>
      <w:lvlJc w:val="left"/>
      <w:pPr>
        <w:tabs>
          <w:tab w:val="num" w:pos="1440"/>
        </w:tabs>
        <w:ind w:left="1440" w:hanging="360"/>
      </w:pPr>
      <w:rPr>
        <w:rFonts w:hint="default"/>
      </w:rPr>
    </w:lvl>
    <w:lvl w:ilvl="2" w:tplc="1840A1BC">
      <w:start w:val="1"/>
      <w:numFmt w:val="decimal"/>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187ED2"/>
    <w:multiLevelType w:val="hybridMultilevel"/>
    <w:tmpl w:val="3982ACD8"/>
    <w:lvl w:ilvl="0" w:tplc="1F0EDE78">
      <w:start w:val="1"/>
      <w:numFmt w:val="decimal"/>
      <w:lvlText w:val="%1)"/>
      <w:lvlJc w:val="left"/>
      <w:pPr>
        <w:ind w:left="928" w:hanging="360"/>
      </w:pPr>
      <w:rPr>
        <w:rFonts w:cs="Times New Roman" w:hint="default"/>
      </w:rPr>
    </w:lvl>
    <w:lvl w:ilvl="1" w:tplc="04150019" w:tentative="1">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25" w15:restartNumberingAfterBreak="0">
    <w:nsid w:val="58307C89"/>
    <w:multiLevelType w:val="multilevel"/>
    <w:tmpl w:val="C430F748"/>
    <w:lvl w:ilvl="0">
      <w:start w:val="10"/>
      <w:numFmt w:val="decimal"/>
      <w:lvlText w:val="%1."/>
      <w:lvlJc w:val="left"/>
      <w:pPr>
        <w:ind w:left="480" w:hanging="480"/>
      </w:pPr>
      <w:rPr>
        <w:rFonts w:eastAsia="Calibri" w:hint="default"/>
        <w:b w:val="0"/>
      </w:rPr>
    </w:lvl>
    <w:lvl w:ilvl="1">
      <w:start w:val="1"/>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6" w15:restartNumberingAfterBreak="0">
    <w:nsid w:val="5A787ED2"/>
    <w:multiLevelType w:val="hybridMultilevel"/>
    <w:tmpl w:val="4906FD78"/>
    <w:lvl w:ilvl="0" w:tplc="8C726F2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62004E"/>
    <w:multiLevelType w:val="hybridMultilevel"/>
    <w:tmpl w:val="ADA63B80"/>
    <w:lvl w:ilvl="0" w:tplc="FA344364">
      <w:start w:val="1"/>
      <w:numFmt w:val="decimal"/>
      <w:lvlText w:val="8.%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F36B8"/>
    <w:multiLevelType w:val="hybridMultilevel"/>
    <w:tmpl w:val="9DF2DB00"/>
    <w:lvl w:ilvl="0" w:tplc="0DF011A4">
      <w:start w:val="1"/>
      <w:numFmt w:val="decimal"/>
      <w:lvlText w:val="8.%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2E6C66"/>
    <w:multiLevelType w:val="hybridMultilevel"/>
    <w:tmpl w:val="B83097DE"/>
    <w:lvl w:ilvl="0" w:tplc="A3846F62">
      <w:start w:val="1"/>
      <w:numFmt w:val="lowerLetter"/>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6DA5149B"/>
    <w:multiLevelType w:val="hybridMultilevel"/>
    <w:tmpl w:val="40CC51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29227C4"/>
    <w:multiLevelType w:val="hybridMultilevel"/>
    <w:tmpl w:val="033A31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7A3D51"/>
    <w:multiLevelType w:val="hybridMultilevel"/>
    <w:tmpl w:val="8D42A28E"/>
    <w:lvl w:ilvl="0" w:tplc="A0F0C366">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769B5D10"/>
    <w:multiLevelType w:val="multilevel"/>
    <w:tmpl w:val="F33CD9E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4"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18"/>
  </w:num>
  <w:num w:numId="3">
    <w:abstractNumId w:val="26"/>
  </w:num>
  <w:num w:numId="4">
    <w:abstractNumId w:val="24"/>
  </w:num>
  <w:num w:numId="5">
    <w:abstractNumId w:val="13"/>
  </w:num>
  <w:num w:numId="6">
    <w:abstractNumId w:val="29"/>
  </w:num>
  <w:num w:numId="7">
    <w:abstractNumId w:val="5"/>
  </w:num>
  <w:num w:numId="8">
    <w:abstractNumId w:val="25"/>
  </w:num>
  <w:num w:numId="9">
    <w:abstractNumId w:val="10"/>
  </w:num>
  <w:num w:numId="10">
    <w:abstractNumId w:val="15"/>
  </w:num>
  <w:num w:numId="11">
    <w:abstractNumId w:val="4"/>
  </w:num>
  <w:num w:numId="12">
    <w:abstractNumId w:val="33"/>
  </w:num>
  <w:num w:numId="13">
    <w:abstractNumId w:val="21"/>
  </w:num>
  <w:num w:numId="14">
    <w:abstractNumId w:val="17"/>
  </w:num>
  <w:num w:numId="15">
    <w:abstractNumId w:val="19"/>
  </w:num>
  <w:num w:numId="16">
    <w:abstractNumId w:val="12"/>
  </w:num>
  <w:num w:numId="17">
    <w:abstractNumId w:val="31"/>
  </w:num>
  <w:num w:numId="18">
    <w:abstractNumId w:val="2"/>
  </w:num>
  <w:num w:numId="19">
    <w:abstractNumId w:val="3"/>
  </w:num>
  <w:num w:numId="20">
    <w:abstractNumId w:val="0"/>
  </w:num>
  <w:num w:numId="21">
    <w:abstractNumId w:val="30"/>
  </w:num>
  <w:num w:numId="22">
    <w:abstractNumId w:val="9"/>
  </w:num>
  <w:num w:numId="23">
    <w:abstractNumId w:val="6"/>
  </w:num>
  <w:num w:numId="24">
    <w:abstractNumId w:val="28"/>
  </w:num>
  <w:num w:numId="25">
    <w:abstractNumId w:val="8"/>
  </w:num>
  <w:num w:numId="26">
    <w:abstractNumId w:val="27"/>
  </w:num>
  <w:num w:numId="27">
    <w:abstractNumId w:val="1"/>
  </w:num>
  <w:num w:numId="28">
    <w:abstractNumId w:val="14"/>
  </w:num>
  <w:num w:numId="29">
    <w:abstractNumId w:val="16"/>
  </w:num>
  <w:num w:numId="30">
    <w:abstractNumId w:val="20"/>
  </w:num>
  <w:num w:numId="31">
    <w:abstractNumId w:val="7"/>
  </w:num>
  <w:num w:numId="32">
    <w:abstractNumId w:val="11"/>
  </w:num>
  <w:num w:numId="33">
    <w:abstractNumId w:val="22"/>
  </w:num>
  <w:num w:numId="34">
    <w:abstractNumId w:val="23"/>
  </w:num>
  <w:num w:numId="35">
    <w:abstractNumId w:val="34"/>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3"/>
    <w:rsid w:val="00091C46"/>
    <w:rsid w:val="000C31C7"/>
    <w:rsid w:val="00136E04"/>
    <w:rsid w:val="00165F15"/>
    <w:rsid w:val="00406356"/>
    <w:rsid w:val="00582063"/>
    <w:rsid w:val="005B3F89"/>
    <w:rsid w:val="005C3827"/>
    <w:rsid w:val="006756C8"/>
    <w:rsid w:val="00714B55"/>
    <w:rsid w:val="00776A9F"/>
    <w:rsid w:val="007862AC"/>
    <w:rsid w:val="008712C3"/>
    <w:rsid w:val="008C2F88"/>
    <w:rsid w:val="00910558"/>
    <w:rsid w:val="009E2E74"/>
    <w:rsid w:val="00AA1C57"/>
    <w:rsid w:val="00C32B01"/>
    <w:rsid w:val="00C92988"/>
    <w:rsid w:val="00DE1772"/>
    <w:rsid w:val="00E46272"/>
    <w:rsid w:val="00E65DD0"/>
    <w:rsid w:val="00EE2279"/>
    <w:rsid w:val="00EF70BB"/>
    <w:rsid w:val="00F13827"/>
    <w:rsid w:val="00F73A64"/>
    <w:rsid w:val="00FD5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515E6-DDAD-4D37-B552-69F4B5B5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70BB"/>
    <w:rPr>
      <w:rFonts w:eastAsiaTheme="minorHAnsi"/>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F70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0BB"/>
    <w:rPr>
      <w:rFonts w:eastAsiaTheme="minorHAnsi"/>
      <w:lang w:val="pl-PL" w:eastAsia="en-US"/>
    </w:rPr>
  </w:style>
  <w:style w:type="paragraph" w:styleId="Nagwek">
    <w:name w:val="header"/>
    <w:basedOn w:val="Normalny"/>
    <w:link w:val="NagwekZnak"/>
    <w:uiPriority w:val="99"/>
    <w:unhideWhenUsed/>
    <w:rsid w:val="00EF70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0BB"/>
    <w:rPr>
      <w:rFonts w:eastAsiaTheme="minorHAnsi"/>
      <w:lang w:val="pl-PL" w:eastAsia="en-US"/>
    </w:rPr>
  </w:style>
  <w:style w:type="paragraph" w:styleId="Akapitzlist">
    <w:name w:val="List Paragraph"/>
    <w:basedOn w:val="Normalny"/>
    <w:uiPriority w:val="34"/>
    <w:qFormat/>
    <w:rsid w:val="00EF70BB"/>
    <w:pPr>
      <w:ind w:left="720"/>
      <w:contextualSpacing/>
    </w:pPr>
  </w:style>
  <w:style w:type="table" w:customStyle="1" w:styleId="Tabela-Siatka11">
    <w:name w:val="Tabela - Siatka11"/>
    <w:basedOn w:val="Standardowy"/>
    <w:next w:val="Tabela-Siatka"/>
    <w:uiPriority w:val="59"/>
    <w:rsid w:val="00EF70BB"/>
    <w:pPr>
      <w:spacing w:after="0" w:line="240" w:lineRule="auto"/>
    </w:pPr>
    <w:rPr>
      <w:rFonts w:eastAsiaTheme="minorHAnsi"/>
      <w:lang w:val="pl-P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
    <w:name w:val="Nagłówek1"/>
    <w:basedOn w:val="Normalny"/>
    <w:next w:val="Nagwek"/>
    <w:uiPriority w:val="99"/>
    <w:unhideWhenUsed/>
    <w:rsid w:val="00EF70BB"/>
    <w:pPr>
      <w:tabs>
        <w:tab w:val="center" w:pos="4536"/>
        <w:tab w:val="right" w:pos="9072"/>
      </w:tabs>
      <w:spacing w:after="0" w:line="240" w:lineRule="auto"/>
    </w:pPr>
  </w:style>
  <w:style w:type="table" w:styleId="Tabela-Siatka">
    <w:name w:val="Table Grid"/>
    <w:basedOn w:val="Standardowy"/>
    <w:uiPriority w:val="39"/>
    <w:rsid w:val="00EF70BB"/>
    <w:pPr>
      <w:spacing w:after="0" w:line="240" w:lineRule="auto"/>
    </w:pPr>
    <w:rPr>
      <w:rFonts w:eastAsiaTheme="minorHAns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F70BB"/>
    <w:pPr>
      <w:spacing w:after="0" w:line="240" w:lineRule="auto"/>
    </w:pPr>
    <w:rPr>
      <w:rFonts w:eastAsiaTheme="minorHAnsi"/>
      <w:lang w:val="pl-P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wciety">
    <w:name w:val="a) wciety"/>
    <w:basedOn w:val="Normalny"/>
    <w:uiPriority w:val="99"/>
    <w:rsid w:val="00EF70BB"/>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character" w:styleId="Hipercze">
    <w:name w:val="Hyperlink"/>
    <w:basedOn w:val="Domylnaczcionkaakapitu"/>
    <w:uiPriority w:val="99"/>
    <w:unhideWhenUsed/>
    <w:rsid w:val="00EF70BB"/>
    <w:rPr>
      <w:color w:val="0563C1" w:themeColor="hyperlink"/>
      <w:u w:val="single"/>
    </w:rPr>
  </w:style>
  <w:style w:type="character" w:customStyle="1" w:styleId="TekstpodstawowyZnak">
    <w:name w:val="Tekst podstawowy Znak"/>
    <w:basedOn w:val="Domylnaczcionkaakapitu"/>
    <w:link w:val="Tretekstu"/>
    <w:locked/>
    <w:rsid w:val="00EF70BB"/>
    <w:rPr>
      <w:rFonts w:ascii="Times New Roman" w:hAnsi="Times New Roman" w:cs="Times New Roman"/>
      <w:sz w:val="24"/>
      <w:szCs w:val="24"/>
      <w:lang w:eastAsia="ar-SA"/>
    </w:rPr>
  </w:style>
  <w:style w:type="paragraph" w:customStyle="1" w:styleId="Tretekstu">
    <w:name w:val="Treść tekstu"/>
    <w:basedOn w:val="Normalny"/>
    <w:link w:val="TekstpodstawowyZnak"/>
    <w:rsid w:val="00EF70BB"/>
    <w:pPr>
      <w:suppressAutoHyphens/>
      <w:spacing w:after="120" w:line="240" w:lineRule="auto"/>
    </w:pPr>
    <w:rPr>
      <w:rFonts w:ascii="Times New Roman" w:eastAsiaTheme="minorEastAsia" w:hAnsi="Times New Roman" w:cs="Times New Roman"/>
      <w:sz w:val="24"/>
      <w:szCs w:val="24"/>
      <w:lang w:val="en-US" w:eastAsia="ar-SA"/>
    </w:rPr>
  </w:style>
  <w:style w:type="paragraph" w:customStyle="1" w:styleId="pkt">
    <w:name w:val="pkt"/>
    <w:basedOn w:val="Normalny"/>
    <w:rsid w:val="00EF70BB"/>
    <w:pPr>
      <w:suppressAutoHyphens/>
      <w:spacing w:before="60" w:after="60" w:line="360" w:lineRule="auto"/>
    </w:pPr>
    <w:rPr>
      <w:rFonts w:ascii="Univers-PL" w:eastAsia="Univers-PL" w:hAnsi="Times New Roman" w:cs="Times New Roman" w:hint="eastAsia"/>
      <w:sz w:val="19"/>
      <w:szCs w:val="20"/>
      <w:lang w:eastAsia="pl-PL"/>
    </w:rPr>
  </w:style>
  <w:style w:type="paragraph" w:styleId="Tekstpodstawowy">
    <w:name w:val="Body Text"/>
    <w:basedOn w:val="Normalny"/>
    <w:link w:val="TekstpodstawowyZnak1"/>
    <w:rsid w:val="00EF70BB"/>
    <w:pPr>
      <w:suppressAutoHyphens/>
      <w:spacing w:after="0" w:line="240" w:lineRule="auto"/>
    </w:pPr>
    <w:rPr>
      <w:rFonts w:ascii="Times New Roman" w:eastAsia="Times New Roman" w:hAnsi="Times New Roman" w:cs="Times New Roman"/>
      <w:b/>
      <w:sz w:val="24"/>
      <w:szCs w:val="20"/>
      <w:lang w:val="x-none" w:eastAsia="pl-PL"/>
    </w:rPr>
  </w:style>
  <w:style w:type="character" w:customStyle="1" w:styleId="TekstpodstawowyZnak1">
    <w:name w:val="Tekst podstawowy Znak1"/>
    <w:basedOn w:val="Domylnaczcionkaakapitu"/>
    <w:link w:val="Tekstpodstawowy"/>
    <w:rsid w:val="00EF70BB"/>
    <w:rPr>
      <w:rFonts w:ascii="Times New Roman" w:eastAsia="Times New Roman" w:hAnsi="Times New Roman" w:cs="Times New Roman"/>
      <w:b/>
      <w:sz w:val="24"/>
      <w:szCs w:val="20"/>
      <w:lang w:val="x-none" w:eastAsia="pl-PL"/>
    </w:rPr>
  </w:style>
  <w:style w:type="paragraph" w:customStyle="1" w:styleId="Akapitzlist1">
    <w:name w:val="Akapit z listą1"/>
    <w:basedOn w:val="Normalny"/>
    <w:rsid w:val="00EF70BB"/>
    <w:pPr>
      <w:suppressAutoHyphens/>
      <w:spacing w:after="200" w:line="276" w:lineRule="auto"/>
      <w:ind w:left="720"/>
    </w:pPr>
    <w:rPr>
      <w:rFonts w:ascii="Calibri" w:eastAsia="Times New Roman" w:hAnsi="Calibri" w:cs="Calibri"/>
      <w:lang w:eastAsia="ar-SA"/>
    </w:rPr>
  </w:style>
  <w:style w:type="character" w:styleId="UyteHipercze">
    <w:name w:val="FollowedHyperlink"/>
    <w:basedOn w:val="Domylnaczcionkaakapitu"/>
    <w:uiPriority w:val="99"/>
    <w:semiHidden/>
    <w:unhideWhenUsed/>
    <w:rsid w:val="000C31C7"/>
    <w:rPr>
      <w:color w:val="954F72" w:themeColor="followedHyperlink"/>
      <w:u w:val="single"/>
    </w:rPr>
  </w:style>
  <w:style w:type="paragraph" w:styleId="Tekstpodstawowy3">
    <w:name w:val="Body Text 3"/>
    <w:basedOn w:val="Normalny"/>
    <w:link w:val="Tekstpodstawowy3Znak"/>
    <w:uiPriority w:val="99"/>
    <w:semiHidden/>
    <w:unhideWhenUsed/>
    <w:rsid w:val="005C3827"/>
    <w:pPr>
      <w:spacing w:after="120"/>
    </w:pPr>
    <w:rPr>
      <w:sz w:val="16"/>
      <w:szCs w:val="16"/>
    </w:rPr>
  </w:style>
  <w:style w:type="character" w:customStyle="1" w:styleId="Tekstpodstawowy3Znak">
    <w:name w:val="Tekst podstawowy 3 Znak"/>
    <w:basedOn w:val="Domylnaczcionkaakapitu"/>
    <w:link w:val="Tekstpodstawowy3"/>
    <w:uiPriority w:val="99"/>
    <w:semiHidden/>
    <w:rsid w:val="005C3827"/>
    <w:rPr>
      <w:rFonts w:eastAsiaTheme="minorHAnsi"/>
      <w:sz w:val="16"/>
      <w:szCs w:val="16"/>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barciany.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8563</Words>
  <Characters>51381</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Coolermaster</dc:creator>
  <cp:keywords/>
  <dc:description/>
  <cp:lastModifiedBy>Sylwek</cp:lastModifiedBy>
  <cp:revision>18</cp:revision>
  <dcterms:created xsi:type="dcterms:W3CDTF">2016-12-11T20:58:00Z</dcterms:created>
  <dcterms:modified xsi:type="dcterms:W3CDTF">2016-12-16T06:47:00Z</dcterms:modified>
</cp:coreProperties>
</file>